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BDDB" w14:textId="5A4794F3" w:rsidR="00EB0592" w:rsidRPr="00EB0592" w:rsidRDefault="00EB0592" w:rsidP="00EB0592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EB0592">
        <w:rPr>
          <w:b/>
          <w:color w:val="FF0000"/>
          <w:sz w:val="24"/>
          <w:szCs w:val="24"/>
        </w:rPr>
        <w:t xml:space="preserve">              </w:t>
      </w:r>
    </w:p>
    <w:p w14:paraId="396E06D0" w14:textId="77777777" w:rsidR="00EB0592" w:rsidRDefault="00EB0592" w:rsidP="00EB0592">
      <w:pPr>
        <w:rPr>
          <w:sz w:val="22"/>
          <w:szCs w:val="22"/>
        </w:rPr>
      </w:pPr>
    </w:p>
    <w:p w14:paraId="4D0834D3" w14:textId="14DDAA27" w:rsidR="009147AA" w:rsidRPr="001E279A" w:rsidRDefault="00EB0592" w:rsidP="001E279A">
      <w:pPr>
        <w:pStyle w:val="Nadpis2"/>
        <w:jc w:val="center"/>
        <w:rPr>
          <w:rStyle w:val="Zdraznnintenzivn"/>
          <w:sz w:val="36"/>
          <w:szCs w:val="36"/>
        </w:rPr>
      </w:pPr>
      <w:r w:rsidRPr="001E279A">
        <w:rPr>
          <w:rStyle w:val="Zdraznnintenzivn"/>
          <w:sz w:val="36"/>
          <w:szCs w:val="36"/>
        </w:rPr>
        <w:t>Pravidla pro poskytování dotací z rozpočtu města Jeseník</w:t>
      </w:r>
    </w:p>
    <w:p w14:paraId="6B4ACFAA" w14:textId="2F629C10" w:rsidR="00EB0592" w:rsidRDefault="001E279A" w:rsidP="001E279A">
      <w:pPr>
        <w:pStyle w:val="Nadpis2"/>
        <w:jc w:val="center"/>
        <w:rPr>
          <w:rStyle w:val="Zdraznnintenzivn"/>
          <w:sz w:val="36"/>
          <w:szCs w:val="36"/>
        </w:rPr>
      </w:pPr>
      <w:r w:rsidRPr="001E279A">
        <w:rPr>
          <w:rStyle w:val="Zdraznnintenzivn"/>
          <w:sz w:val="36"/>
          <w:szCs w:val="36"/>
        </w:rPr>
        <w:t>(rok 2020</w:t>
      </w:r>
      <w:r w:rsidR="009147AA" w:rsidRPr="001E279A">
        <w:rPr>
          <w:rStyle w:val="Zdraznnintenzivn"/>
          <w:sz w:val="36"/>
          <w:szCs w:val="36"/>
        </w:rPr>
        <w:t>)</w:t>
      </w:r>
    </w:p>
    <w:p w14:paraId="5B97CBEA" w14:textId="31DE74AD" w:rsidR="001E279A" w:rsidRPr="001E279A" w:rsidRDefault="001E279A" w:rsidP="001E279A"/>
    <w:p w14:paraId="34B76A21" w14:textId="7509CF8D" w:rsidR="00EB0592" w:rsidRDefault="00415085" w:rsidP="00EB0592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B53F4" wp14:editId="1957B1B3">
                <wp:simplePos x="0" y="0"/>
                <wp:positionH relativeFrom="column">
                  <wp:posOffset>100330</wp:posOffset>
                </wp:positionH>
                <wp:positionV relativeFrom="paragraph">
                  <wp:posOffset>34290</wp:posOffset>
                </wp:positionV>
                <wp:extent cx="5695950" cy="457200"/>
                <wp:effectExtent l="57150" t="38100" r="76200" b="952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7AAEA" w14:textId="77777777" w:rsidR="00415085" w:rsidRDefault="00415085" w:rsidP="00415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Čl. I</w:t>
                            </w:r>
                          </w:p>
                          <w:p w14:paraId="0554C1D5" w14:textId="77777777" w:rsidR="00415085" w:rsidRDefault="00415085" w:rsidP="00415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Předmět úpravy</w:t>
                            </w:r>
                          </w:p>
                          <w:p w14:paraId="63A7CAA2" w14:textId="77777777" w:rsidR="00415085" w:rsidRDefault="00415085" w:rsidP="0041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B53F4" id="Obdélník 2" o:spid="_x0000_s1026" style="position:absolute;left:0;text-align:left;margin-left:7.9pt;margin-top:2.7pt;width:448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2A7AAEA" w14:textId="77777777" w:rsidR="00415085" w:rsidRDefault="00415085" w:rsidP="004150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Čl. I</w:t>
                      </w:r>
                    </w:p>
                    <w:p w14:paraId="0554C1D5" w14:textId="77777777" w:rsidR="00415085" w:rsidRDefault="00415085" w:rsidP="004150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Předmět úpravy</w:t>
                      </w:r>
                    </w:p>
                    <w:p w14:paraId="63A7CAA2" w14:textId="77777777" w:rsidR="00415085" w:rsidRDefault="00415085" w:rsidP="0041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EE00AC" w14:textId="77777777" w:rsidR="00415085" w:rsidRDefault="00415085" w:rsidP="00EB0592">
      <w:pPr>
        <w:jc w:val="center"/>
        <w:rPr>
          <w:rFonts w:ascii="Arial" w:hAnsi="Arial" w:cs="Arial"/>
          <w:b/>
          <w:bCs/>
        </w:rPr>
      </w:pPr>
    </w:p>
    <w:p w14:paraId="369C911D" w14:textId="77777777" w:rsidR="00415085" w:rsidRDefault="00415085" w:rsidP="00EB0592">
      <w:pPr>
        <w:jc w:val="center"/>
        <w:rPr>
          <w:rFonts w:ascii="Arial" w:hAnsi="Arial" w:cs="Arial"/>
          <w:b/>
          <w:bCs/>
        </w:rPr>
      </w:pPr>
    </w:p>
    <w:p w14:paraId="0C297953" w14:textId="77777777" w:rsidR="00415085" w:rsidRDefault="00415085" w:rsidP="00EB0592">
      <w:pPr>
        <w:jc w:val="center"/>
        <w:rPr>
          <w:rFonts w:ascii="Arial" w:hAnsi="Arial" w:cs="Arial"/>
          <w:b/>
          <w:bCs/>
        </w:rPr>
      </w:pPr>
    </w:p>
    <w:p w14:paraId="7B6F5398" w14:textId="47A37B06" w:rsidR="00EB0592" w:rsidRDefault="00EB0592" w:rsidP="00EB0592">
      <w:pPr>
        <w:pStyle w:val="normlnslovan"/>
        <w:numPr>
          <w:ilvl w:val="0"/>
          <w:numId w:val="2"/>
        </w:numPr>
        <w:ind w:left="45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Pravidla pro poskytování</w:t>
      </w:r>
      <w:r w:rsidR="0080499C">
        <w:rPr>
          <w:rFonts w:ascii="Arial" w:hAnsi="Arial" w:cs="Arial"/>
          <w:color w:val="000000"/>
        </w:rPr>
        <w:t xml:space="preserve"> </w:t>
      </w:r>
      <w:r w:rsidR="0080499C" w:rsidRPr="00415085">
        <w:rPr>
          <w:rFonts w:ascii="Arial" w:hAnsi="Arial" w:cs="Arial"/>
          <w:b/>
          <w:color w:val="000000"/>
        </w:rPr>
        <w:t>neinvestičních</w:t>
      </w:r>
      <w:r w:rsidR="0080499C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otací z rozpočtu města Jeseník veřejně prospěšným projektům (dále jen Pravidla) upravují postup města Jeseník a jeho orgánů (dále jen „město“), žadatelů a příjemců při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poskytování dotací a peněžitých darů z rozpočtu města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78E6E5BA" w14:textId="77777777" w:rsidR="00EB0592" w:rsidRPr="006F2B43" w:rsidRDefault="00EB0592" w:rsidP="00EB0592">
      <w:pPr>
        <w:pStyle w:val="normlnslovan"/>
        <w:numPr>
          <w:ilvl w:val="0"/>
          <w:numId w:val="2"/>
        </w:numPr>
        <w:ind w:left="45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Město Jeseník je oprávněno poskytovat dotace a peněžité dary na </w:t>
      </w:r>
      <w:r>
        <w:rPr>
          <w:rFonts w:ascii="Arial" w:hAnsi="Arial" w:cs="Arial"/>
          <w:color w:val="000000"/>
        </w:rPr>
        <w:t xml:space="preserve">veřejně prospěšné projekty, zejména </w:t>
      </w:r>
      <w:r w:rsidR="0074136B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 oblasti podpory mládeže, tělovýchovy a sportu, sociálních služeb, podpory rodin, požární ochrany, kultury, cestovního ruchu, vzdělávání a vědy, zdravotnictví, protidrogových aktivit, prevence kriminality, ochrany životního prostředí a </w:t>
      </w:r>
      <w:r>
        <w:rPr>
          <w:rFonts w:ascii="Arial" w:hAnsi="Arial" w:cs="Arial"/>
        </w:rPr>
        <w:t xml:space="preserve">v oblasti podpory </w:t>
      </w:r>
      <w:r>
        <w:rPr>
          <w:rFonts w:ascii="Arial" w:hAnsi="Arial" w:cs="Arial"/>
          <w:bCs/>
        </w:rPr>
        <w:t xml:space="preserve">služeb obecně </w:t>
      </w:r>
      <w:r w:rsidRPr="006F2B43">
        <w:rPr>
          <w:rFonts w:ascii="Arial" w:hAnsi="Arial" w:cs="Arial"/>
          <w:bCs/>
        </w:rPr>
        <w:t>prospěšného charakteru</w:t>
      </w:r>
      <w:r w:rsidRPr="006F2B43">
        <w:rPr>
          <w:rFonts w:ascii="Arial" w:hAnsi="Arial" w:cs="Arial"/>
        </w:rPr>
        <w:t>.</w:t>
      </w:r>
    </w:p>
    <w:p w14:paraId="4D0805FC" w14:textId="77777777" w:rsidR="002305AD" w:rsidRPr="006F2B43" w:rsidRDefault="00EB0592" w:rsidP="00EB0592">
      <w:pPr>
        <w:pStyle w:val="Odstavecseseznamem"/>
        <w:numPr>
          <w:ilvl w:val="0"/>
          <w:numId w:val="2"/>
        </w:numPr>
        <w:spacing w:before="240" w:after="120"/>
        <w:ind w:left="453" w:hanging="357"/>
        <w:jc w:val="both"/>
        <w:rPr>
          <w:rFonts w:ascii="Arial" w:hAnsi="Arial" w:cs="Arial"/>
          <w:b/>
          <w:color w:val="FF0000"/>
        </w:rPr>
      </w:pPr>
      <w:r w:rsidRPr="006F2B43">
        <w:rPr>
          <w:rFonts w:ascii="Arial" w:hAnsi="Arial" w:cs="Arial"/>
        </w:rPr>
        <w:t>Žadatelem o dotaci může být právnická nebo fyzická osoba, která realizuje veřejně</w:t>
      </w:r>
      <w:r w:rsidR="00A319D2" w:rsidRPr="006F2B43">
        <w:rPr>
          <w:rFonts w:ascii="Arial" w:hAnsi="Arial" w:cs="Arial"/>
        </w:rPr>
        <w:t xml:space="preserve"> prospěšné</w:t>
      </w:r>
      <w:r w:rsidRPr="006F2B43">
        <w:rPr>
          <w:rFonts w:ascii="Arial" w:hAnsi="Arial" w:cs="Arial"/>
        </w:rPr>
        <w:t xml:space="preserve"> </w:t>
      </w:r>
      <w:r w:rsidR="00A53A04" w:rsidRPr="006F2B43">
        <w:rPr>
          <w:rFonts w:ascii="Arial" w:hAnsi="Arial" w:cs="Arial"/>
        </w:rPr>
        <w:t xml:space="preserve">nekomerční </w:t>
      </w:r>
      <w:r w:rsidRPr="006F2B43">
        <w:rPr>
          <w:rFonts w:ascii="Arial" w:hAnsi="Arial" w:cs="Arial"/>
        </w:rPr>
        <w:t xml:space="preserve">činnosti a projekty </w:t>
      </w:r>
      <w:r w:rsidR="00A319D2" w:rsidRPr="006F2B43">
        <w:rPr>
          <w:rFonts w:ascii="Arial" w:hAnsi="Arial" w:cs="Arial"/>
        </w:rPr>
        <w:t xml:space="preserve">na území města a pro občany města Jeseníku </w:t>
      </w:r>
      <w:r w:rsidRPr="006F2B43">
        <w:rPr>
          <w:rFonts w:ascii="Arial" w:hAnsi="Arial" w:cs="Arial"/>
        </w:rPr>
        <w:t>(dále jen „žadatel</w:t>
      </w:r>
      <w:r w:rsidR="00A319D2" w:rsidRPr="006F2B43">
        <w:rPr>
          <w:rFonts w:ascii="Arial" w:hAnsi="Arial" w:cs="Arial"/>
        </w:rPr>
        <w:t>“)</w:t>
      </w:r>
      <w:r w:rsidR="00A53A04" w:rsidRPr="006F2B43">
        <w:rPr>
          <w:rFonts w:ascii="Arial" w:hAnsi="Arial" w:cs="Arial"/>
        </w:rPr>
        <w:t>,</w:t>
      </w:r>
      <w:r w:rsidRPr="006F2B43">
        <w:rPr>
          <w:rFonts w:ascii="Arial" w:hAnsi="Arial" w:cs="Arial"/>
        </w:rPr>
        <w:t xml:space="preserve"> </w:t>
      </w:r>
      <w:r w:rsidR="002305AD" w:rsidRPr="006F2B43">
        <w:rPr>
          <w:rFonts w:ascii="Arial" w:hAnsi="Arial" w:cs="Arial"/>
        </w:rPr>
        <w:t>pokud orgány města nerozhodnou jina</w:t>
      </w:r>
      <w:r w:rsidR="00A319D2" w:rsidRPr="006F2B43">
        <w:rPr>
          <w:rFonts w:ascii="Arial" w:hAnsi="Arial" w:cs="Arial"/>
        </w:rPr>
        <w:t>k.</w:t>
      </w:r>
    </w:p>
    <w:p w14:paraId="47DA604D" w14:textId="77777777" w:rsidR="00A53A04" w:rsidRPr="002305AD" w:rsidRDefault="00A53A04" w:rsidP="00A53A04">
      <w:pPr>
        <w:pStyle w:val="Odstavecseseznamem"/>
        <w:spacing w:before="240" w:after="120"/>
        <w:ind w:left="453"/>
        <w:jc w:val="both"/>
        <w:rPr>
          <w:rFonts w:ascii="Arial" w:hAnsi="Arial" w:cs="Arial"/>
          <w:b/>
          <w:color w:val="FF0000"/>
        </w:rPr>
      </w:pPr>
    </w:p>
    <w:p w14:paraId="1FAD35F4" w14:textId="77777777" w:rsidR="00EB0592" w:rsidRPr="00415085" w:rsidRDefault="00EB0592" w:rsidP="00EB0592">
      <w:pPr>
        <w:pStyle w:val="Odstavecseseznamem"/>
        <w:numPr>
          <w:ilvl w:val="0"/>
          <w:numId w:val="2"/>
        </w:numPr>
        <w:spacing w:before="240" w:after="120"/>
        <w:ind w:left="453" w:hanging="35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O dotaci na činnost nemůže žádat příspěvková organizace, obchodní společnost a podnikající fyzická </w:t>
      </w:r>
      <w:r w:rsidR="00A319D2">
        <w:rPr>
          <w:rFonts w:ascii="Arial" w:hAnsi="Arial" w:cs="Arial"/>
        </w:rPr>
        <w:t xml:space="preserve">a právnická </w:t>
      </w:r>
      <w:r>
        <w:rPr>
          <w:rFonts w:ascii="Arial" w:hAnsi="Arial" w:cs="Arial"/>
        </w:rPr>
        <w:t>osoba</w:t>
      </w:r>
      <w:r w:rsidRPr="00A319D2">
        <w:rPr>
          <w:rFonts w:ascii="Arial" w:hAnsi="Arial" w:cs="Arial"/>
        </w:rPr>
        <w:t>, poku</w:t>
      </w:r>
      <w:r w:rsidR="00A319D2">
        <w:rPr>
          <w:rFonts w:ascii="Arial" w:hAnsi="Arial" w:cs="Arial"/>
        </w:rPr>
        <w:t>d orgány města nerozhodnou jinak.</w:t>
      </w:r>
      <w:r>
        <w:rPr>
          <w:rFonts w:ascii="Arial" w:hAnsi="Arial" w:cs="Arial"/>
        </w:rPr>
        <w:t xml:space="preserve"> Okruh žadatelů je blíže specifikován v daném dotačním programu.</w:t>
      </w:r>
    </w:p>
    <w:p w14:paraId="5F3A6E4D" w14:textId="5E1D79C0" w:rsidR="00415085" w:rsidRPr="00415085" w:rsidRDefault="00415085" w:rsidP="00415085">
      <w:pPr>
        <w:pStyle w:val="Odstavecseseznamem"/>
        <w:rPr>
          <w:rFonts w:ascii="Arial" w:hAnsi="Arial" w:cs="Arial"/>
          <w:b/>
          <w:color w:val="FF0000"/>
        </w:rPr>
      </w:pPr>
    </w:p>
    <w:p w14:paraId="0FB649D0" w14:textId="2BD4B52F" w:rsidR="00415085" w:rsidRPr="00415085" w:rsidRDefault="00415085" w:rsidP="00415085">
      <w:pPr>
        <w:spacing w:before="240" w:after="120"/>
        <w:jc w:val="both"/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FF68E" wp14:editId="1A379E46">
                <wp:simplePos x="0" y="0"/>
                <wp:positionH relativeFrom="column">
                  <wp:posOffset>147955</wp:posOffset>
                </wp:positionH>
                <wp:positionV relativeFrom="paragraph">
                  <wp:posOffset>85090</wp:posOffset>
                </wp:positionV>
                <wp:extent cx="5695950" cy="457200"/>
                <wp:effectExtent l="57150" t="38100" r="76200" b="952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15ECE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Čl. II</w:t>
                            </w:r>
                          </w:p>
                          <w:p w14:paraId="311EE366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Vymezení pojmů</w:t>
                            </w:r>
                          </w:p>
                          <w:p w14:paraId="15902D7F" w14:textId="77777777" w:rsidR="00415085" w:rsidRDefault="00415085" w:rsidP="0041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FF68E" id="Obdélník 3" o:spid="_x0000_s1027" style="position:absolute;left:0;text-align:left;margin-left:11.65pt;margin-top:6.7pt;width:448.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F815ECE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Čl. II</w:t>
                      </w:r>
                    </w:p>
                    <w:p w14:paraId="311EE366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Vymezení pojmů</w:t>
                      </w:r>
                    </w:p>
                    <w:p w14:paraId="15902D7F" w14:textId="77777777" w:rsidR="00415085" w:rsidRDefault="00415085" w:rsidP="0041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FB8C29" w14:textId="77777777" w:rsidR="00EB0592" w:rsidRDefault="00EB0592" w:rsidP="00EB0592">
      <w:pPr>
        <w:rPr>
          <w:rFonts w:ascii="Arial" w:hAnsi="Arial" w:cs="Arial"/>
          <w:b/>
          <w:color w:val="FF0000"/>
        </w:rPr>
      </w:pPr>
    </w:p>
    <w:p w14:paraId="4AD5B83F" w14:textId="77777777" w:rsidR="00EB0592" w:rsidRDefault="00EB0592" w:rsidP="00EB0592">
      <w:pPr>
        <w:pStyle w:val="Zkladntext"/>
        <w:numPr>
          <w:ilvl w:val="0"/>
          <w:numId w:val="3"/>
        </w:numPr>
        <w:spacing w:before="240" w:after="0"/>
        <w:ind w:lef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</w:t>
      </w:r>
    </w:p>
    <w:p w14:paraId="040A22E1" w14:textId="77777777" w:rsidR="00EB0592" w:rsidRDefault="00EB0592" w:rsidP="00EB0592">
      <w:pPr>
        <w:widowControl w:val="0"/>
        <w:autoSpaceDE w:val="0"/>
        <w:autoSpaceDN w:val="0"/>
        <w:adjustRightInd w:val="0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Dotací se rozumí prostředky poskytnuté z rozpočtu města (poskytovatel) druhým osobám (žadatel); nejedná se o dotaci na provoz a dotaci na investice poskytovan</w:t>
      </w:r>
      <w:r w:rsidR="00A319D2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zřizovatelem jím zřizovaným příspěvkovým organizacím dle zákona č. 250/2000 Sb., o rozpočtových pravidlech územních rozpočtů, ve znění pozdějších předpisů (dále jen rozpočtová pravidla). </w:t>
      </w:r>
    </w:p>
    <w:p w14:paraId="13E8CAFD" w14:textId="77777777" w:rsidR="00EB0592" w:rsidRDefault="00EB0592" w:rsidP="00EB0592">
      <w:pPr>
        <w:widowControl w:val="0"/>
        <w:autoSpaceDE w:val="0"/>
        <w:autoSpaceDN w:val="0"/>
        <w:adjustRightInd w:val="0"/>
        <w:spacing w:after="240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Dotac</w:t>
      </w:r>
      <w:r w:rsidR="0074136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lze poskytnout na účel určený poskytovatelem v dotačním programu (</w:t>
      </w:r>
      <w:r>
        <w:rPr>
          <w:rFonts w:ascii="Arial" w:hAnsi="Arial" w:cs="Arial"/>
          <w:b/>
        </w:rPr>
        <w:t>programová dotace)</w:t>
      </w:r>
      <w:r>
        <w:rPr>
          <w:rFonts w:ascii="Arial" w:hAnsi="Arial" w:cs="Arial"/>
        </w:rPr>
        <w:t xml:space="preserve"> nebo na jiný účel určený žadatelem v žádosti o poskytnutí dotace (</w:t>
      </w:r>
      <w:r>
        <w:rPr>
          <w:rFonts w:ascii="Arial" w:hAnsi="Arial" w:cs="Arial"/>
          <w:b/>
        </w:rPr>
        <w:t>individuální dotace</w:t>
      </w:r>
      <w:r>
        <w:rPr>
          <w:rFonts w:ascii="Arial" w:hAnsi="Arial" w:cs="Arial"/>
        </w:rPr>
        <w:t>), v oblastech podpory, vymezený v těchto pravidlech.</w:t>
      </w:r>
    </w:p>
    <w:p w14:paraId="64BFF6B1" w14:textId="77777777" w:rsidR="00EB0592" w:rsidRDefault="00EB0592" w:rsidP="00EB0592">
      <w:pPr>
        <w:pStyle w:val="normlnslovan"/>
        <w:numPr>
          <w:ilvl w:val="0"/>
          <w:numId w:val="3"/>
        </w:numPr>
        <w:tabs>
          <w:tab w:val="left" w:pos="708"/>
        </w:tabs>
        <w:spacing w:after="0"/>
        <w:ind w:left="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Dotační program</w:t>
      </w:r>
    </w:p>
    <w:p w14:paraId="3367D9A4" w14:textId="77777777" w:rsidR="00EB0592" w:rsidRDefault="00EB0592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</w:rPr>
        <w:t>Záměr města poskytnout dotaci podle předem stanovených podmínek hodnotících kritérií. Tyto dotace jsou určeny pro žadatele, kteří splní podmínky uvedené v dotačním programu. O vyhlášení dotačního programu pro kalendářní rok rozhoduje RM.</w:t>
      </w:r>
    </w:p>
    <w:p w14:paraId="32152D4A" w14:textId="77777777" w:rsidR="00EB0592" w:rsidRDefault="00EB0592" w:rsidP="00EB0592">
      <w:pPr>
        <w:widowControl w:val="0"/>
        <w:autoSpaceDE w:val="0"/>
        <w:autoSpaceDN w:val="0"/>
        <w:adjustRightInd w:val="0"/>
        <w:ind w:left="454"/>
        <w:rPr>
          <w:rFonts w:ascii="Arial" w:hAnsi="Arial" w:cs="Arial"/>
          <w:b/>
        </w:rPr>
      </w:pPr>
    </w:p>
    <w:p w14:paraId="71773903" w14:textId="77777777" w:rsidR="00EB0592" w:rsidRDefault="00EB0592" w:rsidP="00EB059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Individuální dotace</w:t>
      </w:r>
    </w:p>
    <w:p w14:paraId="05D30CB9" w14:textId="77777777" w:rsidR="00EB0592" w:rsidRDefault="00EB0592" w:rsidP="00EB0592">
      <w:pPr>
        <w:pStyle w:val="Bezmezer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Tyto </w:t>
      </w:r>
      <w:hyperlink r:id="rId8" w:history="1">
        <w:r>
          <w:rPr>
            <w:rStyle w:val="Hypertextovodkaz"/>
            <w:rFonts w:ascii="Arial" w:hAnsi="Arial" w:cs="Arial"/>
            <w:color w:val="000000"/>
            <w:u w:val="none"/>
          </w:rPr>
          <w:t>dotace</w:t>
        </w:r>
      </w:hyperlink>
      <w:r>
        <w:rPr>
          <w:rFonts w:ascii="Arial" w:hAnsi="Arial" w:cs="Arial"/>
        </w:rPr>
        <w:t xml:space="preserve"> jsou určeny pro konkrétního </w:t>
      </w:r>
      <w:hyperlink r:id="rId9" w:history="1">
        <w:r>
          <w:rPr>
            <w:rStyle w:val="Hypertextovodkaz"/>
            <w:rFonts w:ascii="Arial" w:hAnsi="Arial" w:cs="Arial"/>
            <w:color w:val="000000"/>
            <w:u w:val="none"/>
          </w:rPr>
          <w:t>žadatele</w:t>
        </w:r>
      </w:hyperlink>
      <w:r>
        <w:rPr>
          <w:rFonts w:ascii="Arial" w:hAnsi="Arial" w:cs="Arial"/>
        </w:rPr>
        <w:t xml:space="preserve"> z důvodů </w:t>
      </w:r>
      <w:r w:rsidR="0074136B">
        <w:rPr>
          <w:rFonts w:ascii="Arial" w:hAnsi="Arial" w:cs="Arial"/>
        </w:rPr>
        <w:t xml:space="preserve">hodných </w:t>
      </w:r>
      <w:r>
        <w:rPr>
          <w:rFonts w:ascii="Arial" w:hAnsi="Arial" w:cs="Arial"/>
        </w:rPr>
        <w:t>zvláštního zřetele, a to zejména pro okruh projektů, které nejsou v předmětném období podporovány žádným z vyhlášených dotačních programů.</w:t>
      </w:r>
    </w:p>
    <w:p w14:paraId="0C9BC697" w14:textId="77777777" w:rsidR="00EB0592" w:rsidRDefault="00EB0592" w:rsidP="00EB0592">
      <w:pPr>
        <w:pStyle w:val="Bezmezer"/>
        <w:ind w:left="454"/>
        <w:jc w:val="both"/>
        <w:rPr>
          <w:rFonts w:ascii="Arial" w:hAnsi="Arial" w:cs="Arial"/>
          <w:b/>
          <w:snapToGrid w:val="0"/>
        </w:rPr>
      </w:pPr>
    </w:p>
    <w:p w14:paraId="4F1E36DE" w14:textId="77777777" w:rsidR="00EB0592" w:rsidRDefault="00EB0592" w:rsidP="00EB059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454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Projekt</w:t>
      </w:r>
    </w:p>
    <w:p w14:paraId="552BBC56" w14:textId="77777777" w:rsidR="00EB0592" w:rsidRPr="00130B1D" w:rsidRDefault="00EB0592" w:rsidP="00130B1D">
      <w:pPr>
        <w:widowControl w:val="0"/>
        <w:autoSpaceDE w:val="0"/>
        <w:autoSpaceDN w:val="0"/>
        <w:adjustRightInd w:val="0"/>
        <w:ind w:left="45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Projektem podle těchto pravidel se rozumí žadatelem navrhovaný soubor činností, kterým dokládá plnění cíle uvedeného v žádosti.</w:t>
      </w:r>
    </w:p>
    <w:p w14:paraId="09E51958" w14:textId="2957FDFA" w:rsidR="00EB0592" w:rsidRDefault="00415085" w:rsidP="00EB0592">
      <w:pPr>
        <w:spacing w:before="240"/>
        <w:ind w:left="397"/>
        <w:rPr>
          <w:rFonts w:ascii="Arial" w:hAnsi="Arial" w:cs="Arial"/>
          <w:b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4DCFF" wp14:editId="2FB73431">
                <wp:simplePos x="0" y="0"/>
                <wp:positionH relativeFrom="column">
                  <wp:posOffset>147955</wp:posOffset>
                </wp:positionH>
                <wp:positionV relativeFrom="paragraph">
                  <wp:posOffset>115570</wp:posOffset>
                </wp:positionV>
                <wp:extent cx="5695950" cy="457200"/>
                <wp:effectExtent l="57150" t="38100" r="76200" b="952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FF6CF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Čl. III</w:t>
                            </w:r>
                          </w:p>
                          <w:p w14:paraId="0D0C3E3E" w14:textId="77777777" w:rsidR="00415085" w:rsidRDefault="00415085" w:rsidP="00415085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Vymezení oblastí podpory, na které lze žádat dotace</w:t>
                            </w:r>
                          </w:p>
                          <w:p w14:paraId="5B2512D1" w14:textId="77777777" w:rsidR="00415085" w:rsidRDefault="00415085" w:rsidP="0041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DCFF" id="Obdélník 4" o:spid="_x0000_s1028" style="position:absolute;left:0;text-align:left;margin-left:11.65pt;margin-top:9.1pt;width:448.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ADFF6CF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Čl. III</w:t>
                      </w:r>
                    </w:p>
                    <w:p w14:paraId="0D0C3E3E" w14:textId="77777777" w:rsidR="00415085" w:rsidRDefault="00415085" w:rsidP="00415085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Vymezení oblastí podpory, na které lze žádat dotace</w:t>
                      </w:r>
                    </w:p>
                    <w:p w14:paraId="5B2512D1" w14:textId="77777777" w:rsidR="00415085" w:rsidRDefault="00415085" w:rsidP="0041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945540" w14:textId="77777777" w:rsidR="00415085" w:rsidRDefault="00415085" w:rsidP="00EB0592">
      <w:pPr>
        <w:spacing w:before="240"/>
        <w:ind w:left="397"/>
        <w:rPr>
          <w:rFonts w:ascii="Arial" w:hAnsi="Arial" w:cs="Arial"/>
          <w:b/>
          <w:color w:val="FF0000"/>
        </w:rPr>
      </w:pPr>
    </w:p>
    <w:p w14:paraId="3ABDCD03" w14:textId="77777777" w:rsidR="00EB0592" w:rsidRDefault="00EB0592" w:rsidP="00EB0592">
      <w:pPr>
        <w:spacing w:before="240"/>
        <w:rPr>
          <w:rFonts w:ascii="Arial" w:hAnsi="Arial" w:cs="Arial"/>
          <w:b/>
        </w:rPr>
      </w:pPr>
    </w:p>
    <w:p w14:paraId="1E6EBAEB" w14:textId="77777777" w:rsidR="00EB0592" w:rsidRDefault="00EB0592" w:rsidP="00D60844">
      <w:pPr>
        <w:pStyle w:val="Odstavecseseznamem"/>
        <w:numPr>
          <w:ilvl w:val="0"/>
          <w:numId w:val="4"/>
        </w:numPr>
        <w:shd w:val="clear" w:color="auto" w:fill="EAF1DD" w:themeFill="accent3" w:themeFillTint="33"/>
        <w:ind w:lef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 a tělovýchova</w:t>
      </w:r>
    </w:p>
    <w:p w14:paraId="19058025" w14:textId="77777777" w:rsidR="00EB0592" w:rsidRDefault="00EB0592" w:rsidP="00EB059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uspokojování sportovních potřeb občanů města, podpora subjektů realizujících sportovní aktivity jako součást ochrany a rozvoje zdraví občanů nebo podpora propagace města cestou sportu:</w:t>
      </w:r>
    </w:p>
    <w:p w14:paraId="0311DCD1" w14:textId="77777777" w:rsidR="00EB0592" w:rsidRDefault="00EB0592" w:rsidP="00EB0592">
      <w:pPr>
        <w:numPr>
          <w:ilvl w:val="0"/>
          <w:numId w:val="5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pravidelné sportovní činnosti zaměřené zejména na děti a mládež (pro organizace zajišťující sportovní činnost)</w:t>
      </w:r>
    </w:p>
    <w:p w14:paraId="5F50FB71" w14:textId="77777777" w:rsidR="00EB0592" w:rsidRDefault="00EB0592" w:rsidP="00EB0592">
      <w:pPr>
        <w:numPr>
          <w:ilvl w:val="0"/>
          <w:numId w:val="5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pořadatelů sportovních akcí (soutěže, turnaje, vystoupení, náborové a motivační akce)</w:t>
      </w:r>
    </w:p>
    <w:p w14:paraId="40CAFCC3" w14:textId="77777777" w:rsidR="00EB0592" w:rsidRDefault="00EB0592" w:rsidP="00EB0592">
      <w:pPr>
        <w:numPr>
          <w:ilvl w:val="0"/>
          <w:numId w:val="5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sportovních aktivit jednotlivců (reprezentace města)</w:t>
      </w:r>
    </w:p>
    <w:p w14:paraId="464FA619" w14:textId="00C74394" w:rsidR="00D70A76" w:rsidRPr="00712BC3" w:rsidRDefault="0080499C" w:rsidP="00EB0592">
      <w:pPr>
        <w:numPr>
          <w:ilvl w:val="0"/>
          <w:numId w:val="5"/>
        </w:numPr>
        <w:ind w:left="737"/>
        <w:jc w:val="both"/>
        <w:rPr>
          <w:rFonts w:ascii="Arial" w:hAnsi="Arial" w:cs="Arial"/>
        </w:rPr>
      </w:pPr>
      <w:r w:rsidRPr="00712BC3">
        <w:rPr>
          <w:rFonts w:ascii="Arial" w:hAnsi="Arial" w:cs="Arial"/>
        </w:rPr>
        <w:t>podpora výkonnostního sportu dospělých</w:t>
      </w:r>
    </w:p>
    <w:p w14:paraId="78A3DE14" w14:textId="77777777" w:rsidR="00EB0592" w:rsidRDefault="00EB0592" w:rsidP="00EB0592">
      <w:pPr>
        <w:ind w:left="737"/>
        <w:jc w:val="both"/>
        <w:rPr>
          <w:rFonts w:ascii="Arial" w:hAnsi="Arial" w:cs="Arial"/>
        </w:rPr>
      </w:pPr>
    </w:p>
    <w:p w14:paraId="418B8CAB" w14:textId="77777777" w:rsidR="00EB0592" w:rsidRDefault="00EB0592" w:rsidP="00EB0592">
      <w:pPr>
        <w:ind w:left="454"/>
        <w:jc w:val="both"/>
        <w:rPr>
          <w:rFonts w:ascii="Arial" w:hAnsi="Arial" w:cs="Arial"/>
        </w:rPr>
      </w:pPr>
    </w:p>
    <w:p w14:paraId="21A04913" w14:textId="77777777" w:rsidR="00EB0592" w:rsidRDefault="00EB0592" w:rsidP="00D60844">
      <w:pPr>
        <w:pStyle w:val="Odstavecseseznamem"/>
        <w:numPr>
          <w:ilvl w:val="0"/>
          <w:numId w:val="4"/>
        </w:numPr>
        <w:shd w:val="clear" w:color="auto" w:fill="EAF1DD" w:themeFill="accent3" w:themeFillTint="33"/>
        <w:ind w:lef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sociální služby, humanitární pomoc, zdravotnické služby</w:t>
      </w:r>
    </w:p>
    <w:p w14:paraId="1D202649" w14:textId="77777777" w:rsidR="00EB0592" w:rsidRDefault="00EB0592" w:rsidP="00EB059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subjektů poskytujících sociální služby občanům města, podpora aktivit zdravotně postižených občanů a seniorů, podpora aktivit minoritních skupin:</w:t>
      </w:r>
    </w:p>
    <w:p w14:paraId="756983D3" w14:textId="77777777" w:rsidR="00EB0592" w:rsidRDefault="00EB0592" w:rsidP="00EB0592">
      <w:pPr>
        <w:numPr>
          <w:ilvl w:val="0"/>
          <w:numId w:val="6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registrovaných sociálních služeb</w:t>
      </w:r>
    </w:p>
    <w:p w14:paraId="6BF33687" w14:textId="77777777" w:rsidR="00EB0592" w:rsidRDefault="00EB0592" w:rsidP="00EB0592">
      <w:pPr>
        <w:numPr>
          <w:ilvl w:val="0"/>
          <w:numId w:val="6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>prevence sociálního vyloučení</w:t>
      </w:r>
    </w:p>
    <w:p w14:paraId="6C7FC310" w14:textId="77777777" w:rsidR="00EB0592" w:rsidRDefault="00EB0592" w:rsidP="00EB0592">
      <w:pPr>
        <w:numPr>
          <w:ilvl w:val="0"/>
          <w:numId w:val="6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>primární prevence drogových závislostí</w:t>
      </w:r>
    </w:p>
    <w:p w14:paraId="7C6B3DE9" w14:textId="77777777" w:rsidR="00EB0592" w:rsidRDefault="00EB0592" w:rsidP="00EB0592">
      <w:pPr>
        <w:numPr>
          <w:ilvl w:val="0"/>
          <w:numId w:val="6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volnočasových aktivit pro seniory (celoroční pravidelné činnosti, jednorázové akce)</w:t>
      </w:r>
    </w:p>
    <w:p w14:paraId="393312A6" w14:textId="77777777" w:rsidR="00EB0592" w:rsidRDefault="00EB0592" w:rsidP="00EB0592">
      <w:pPr>
        <w:ind w:left="737"/>
        <w:jc w:val="both"/>
        <w:rPr>
          <w:rFonts w:ascii="Arial" w:hAnsi="Arial" w:cs="Arial"/>
        </w:rPr>
      </w:pPr>
    </w:p>
    <w:p w14:paraId="775F3FA5" w14:textId="77777777" w:rsidR="00EB0592" w:rsidRDefault="00EB0592" w:rsidP="00D60844">
      <w:pPr>
        <w:pStyle w:val="Odstavecseseznamem"/>
        <w:numPr>
          <w:ilvl w:val="0"/>
          <w:numId w:val="4"/>
        </w:numPr>
        <w:shd w:val="clear" w:color="auto" w:fill="EAF1DD" w:themeFill="accent3" w:themeFillTint="33"/>
        <w:ind w:lef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kultura </w:t>
      </w:r>
    </w:p>
    <w:p w14:paraId="1C1998E0" w14:textId="77777777" w:rsidR="00EB0592" w:rsidRDefault="00EB0592" w:rsidP="00EB0592">
      <w:pPr>
        <w:ind w:left="4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podpora uspokojování kulturních potřeb občanů města Jeseník, podpora subjektů realizujících kulturní aktivity jako součást podpory tvůrčích a uměleckých aktivit občanů nebo podpora propagace města:</w:t>
      </w:r>
    </w:p>
    <w:p w14:paraId="1D0A8DA3" w14:textId="77777777" w:rsidR="00EB0592" w:rsidRDefault="00EB0592" w:rsidP="00EB0592">
      <w:pPr>
        <w:numPr>
          <w:ilvl w:val="0"/>
          <w:numId w:val="6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pořadatelů kulturních akcí a jejich sérií – koncerty, výstavy, umělecká vystoupení</w:t>
      </w:r>
    </w:p>
    <w:p w14:paraId="38E86BE6" w14:textId="77777777" w:rsidR="00EB0592" w:rsidRDefault="00EB0592" w:rsidP="00EB0592">
      <w:pPr>
        <w:numPr>
          <w:ilvl w:val="0"/>
          <w:numId w:val="6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vydavatelů publikací</w:t>
      </w:r>
    </w:p>
    <w:p w14:paraId="47802D8C" w14:textId="77777777" w:rsidR="00EB0592" w:rsidRDefault="00EB0592" w:rsidP="00EB0592">
      <w:pPr>
        <w:pStyle w:val="Odstavecseseznamem"/>
        <w:numPr>
          <w:ilvl w:val="0"/>
          <w:numId w:val="6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celoroční činnosti právnických osob v oblasti neprofesionální umělecké činnosti a umělecké činnosti fyzických osob</w:t>
      </w:r>
    </w:p>
    <w:p w14:paraId="1B602948" w14:textId="77777777" w:rsidR="00EB0592" w:rsidRDefault="00EB0592" w:rsidP="00EB0592">
      <w:pPr>
        <w:pStyle w:val="Odstavecseseznamem"/>
        <w:ind w:left="454"/>
        <w:jc w:val="both"/>
        <w:rPr>
          <w:rFonts w:ascii="Arial" w:hAnsi="Arial" w:cs="Arial"/>
        </w:rPr>
      </w:pPr>
    </w:p>
    <w:p w14:paraId="531C6554" w14:textId="77777777" w:rsidR="00EB0592" w:rsidRDefault="00EB0592" w:rsidP="00D60844">
      <w:pPr>
        <w:pStyle w:val="Odstavecseseznamem"/>
        <w:numPr>
          <w:ilvl w:val="0"/>
          <w:numId w:val="4"/>
        </w:numPr>
        <w:shd w:val="clear" w:color="auto" w:fill="EAF1DD" w:themeFill="accent3" w:themeFillTint="33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využití volného času a prevence kriminality</w:t>
      </w:r>
    </w:p>
    <w:p w14:paraId="03682DDF" w14:textId="77777777" w:rsidR="00EB0592" w:rsidRDefault="00EB0592" w:rsidP="00EB0592">
      <w:pPr>
        <w:ind w:left="4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podpora subjektů realizujících nekomerční volnočasové aktivity a projekt</w:t>
      </w:r>
      <w:r w:rsidR="0074136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prevence kriminality jako součást podpory veřejně prospěšných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aktivit občanů; podpora projektů, které zásadním způsobem rozšiřují nebo podporují oživení veřejného prostoru města a tradičních aktivit; podpora projektů posilujících pocit sounáležitosti a zájem o dění ve městě; podpora propagace města:</w:t>
      </w:r>
    </w:p>
    <w:p w14:paraId="4EB47C22" w14:textId="3E874BEF" w:rsidR="00EB0592" w:rsidRPr="00712BC3" w:rsidRDefault="00EB0592" w:rsidP="00EB0592">
      <w:pPr>
        <w:numPr>
          <w:ilvl w:val="0"/>
          <w:numId w:val="7"/>
        </w:numPr>
        <w:ind w:left="737"/>
        <w:jc w:val="both"/>
        <w:rPr>
          <w:rFonts w:ascii="Arial" w:hAnsi="Arial" w:cs="Arial"/>
        </w:rPr>
      </w:pPr>
      <w:r w:rsidRPr="00712BC3">
        <w:rPr>
          <w:rFonts w:ascii="Arial" w:hAnsi="Arial" w:cs="Arial"/>
        </w:rPr>
        <w:t>podpora pravidelné činnosti zejména zaměřené na děti a mládež</w:t>
      </w:r>
      <w:r w:rsidR="00D03A3B" w:rsidRPr="00712BC3">
        <w:rPr>
          <w:rFonts w:ascii="Arial" w:hAnsi="Arial" w:cs="Arial"/>
        </w:rPr>
        <w:t xml:space="preserve"> </w:t>
      </w:r>
      <w:r w:rsidR="00F6279D" w:rsidRPr="00712BC3">
        <w:rPr>
          <w:rFonts w:ascii="Arial" w:hAnsi="Arial" w:cs="Arial"/>
        </w:rPr>
        <w:t xml:space="preserve">(např. </w:t>
      </w:r>
      <w:r w:rsidR="00D03A3B" w:rsidRPr="00712BC3">
        <w:rPr>
          <w:rFonts w:ascii="Arial" w:hAnsi="Arial" w:cs="Arial"/>
        </w:rPr>
        <w:t>taneční spolky, sbor dobro</w:t>
      </w:r>
      <w:r w:rsidR="0080499C" w:rsidRPr="00712BC3">
        <w:rPr>
          <w:rFonts w:ascii="Arial" w:hAnsi="Arial" w:cs="Arial"/>
        </w:rPr>
        <w:t>volných hasičů – děti, mládež)</w:t>
      </w:r>
    </w:p>
    <w:p w14:paraId="7D0B000F" w14:textId="119DE375" w:rsidR="00EB0592" w:rsidRDefault="00EB0592" w:rsidP="00EB0592">
      <w:pPr>
        <w:numPr>
          <w:ilvl w:val="0"/>
          <w:numId w:val="7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pořadatelů jednorázových akcí pro veřejnost</w:t>
      </w:r>
    </w:p>
    <w:p w14:paraId="2A0E4C3E" w14:textId="77777777" w:rsidR="00EB0592" w:rsidRDefault="00EB0592" w:rsidP="00EB0592">
      <w:pPr>
        <w:numPr>
          <w:ilvl w:val="0"/>
          <w:numId w:val="7"/>
        </w:numPr>
        <w:ind w:left="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podpora klubové a jinak nespecifikované činnosti </w:t>
      </w:r>
    </w:p>
    <w:p w14:paraId="0618AB1B" w14:textId="77777777" w:rsidR="00415085" w:rsidRDefault="00415085" w:rsidP="00415085">
      <w:pPr>
        <w:ind w:left="737"/>
        <w:jc w:val="both"/>
        <w:rPr>
          <w:rFonts w:ascii="Arial" w:hAnsi="Arial" w:cs="Arial"/>
        </w:rPr>
      </w:pPr>
    </w:p>
    <w:p w14:paraId="7B68EACB" w14:textId="77777777" w:rsidR="00415085" w:rsidRDefault="00415085" w:rsidP="00415085">
      <w:pPr>
        <w:ind w:left="737"/>
        <w:jc w:val="both"/>
        <w:rPr>
          <w:rFonts w:ascii="Arial" w:hAnsi="Arial" w:cs="Arial"/>
        </w:rPr>
      </w:pPr>
    </w:p>
    <w:p w14:paraId="018FA5B1" w14:textId="712BB021" w:rsidR="00EB0592" w:rsidRDefault="00415085" w:rsidP="00EB0592">
      <w:pPr>
        <w:spacing w:before="240"/>
        <w:ind w:left="454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7E721" wp14:editId="3410DDC5">
                <wp:simplePos x="0" y="0"/>
                <wp:positionH relativeFrom="column">
                  <wp:posOffset>81280</wp:posOffset>
                </wp:positionH>
                <wp:positionV relativeFrom="paragraph">
                  <wp:posOffset>132715</wp:posOffset>
                </wp:positionV>
                <wp:extent cx="5695950" cy="457200"/>
                <wp:effectExtent l="57150" t="38100" r="76200" b="952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3FDC0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Čl. IV</w:t>
                            </w:r>
                          </w:p>
                          <w:p w14:paraId="199A963B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Obecné podmínky pro poskytování dotací</w:t>
                            </w:r>
                          </w:p>
                          <w:p w14:paraId="0F29B5EB" w14:textId="77777777" w:rsidR="00415085" w:rsidRDefault="00415085" w:rsidP="0041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7E721" id="Obdélník 5" o:spid="_x0000_s1029" style="position:absolute;left:0;text-align:left;margin-left:6.4pt;margin-top:10.45pt;width:448.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433FDC0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Čl. IV</w:t>
                      </w:r>
                    </w:p>
                    <w:p w14:paraId="199A963B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Obecné podmínky pro poskytování dotací</w:t>
                      </w:r>
                    </w:p>
                    <w:p w14:paraId="0F29B5EB" w14:textId="77777777" w:rsidR="00415085" w:rsidRDefault="00415085" w:rsidP="0041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D42F7E" w14:textId="77777777" w:rsidR="00EB0592" w:rsidRDefault="00EB0592" w:rsidP="00EB0592">
      <w:pPr>
        <w:jc w:val="both"/>
        <w:rPr>
          <w:rFonts w:ascii="Arial" w:hAnsi="Arial" w:cs="Arial"/>
          <w:b/>
        </w:rPr>
      </w:pPr>
    </w:p>
    <w:p w14:paraId="5358699C" w14:textId="77777777" w:rsidR="00EB0592" w:rsidRDefault="00EB0592" w:rsidP="00EB0592">
      <w:pPr>
        <w:pStyle w:val="normlnslovan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Arial" w:hAnsi="Arial" w:cs="Arial"/>
          <w:b/>
          <w:bCs/>
          <w:color w:val="000000"/>
        </w:rPr>
      </w:pPr>
    </w:p>
    <w:p w14:paraId="3305A996" w14:textId="77777777" w:rsidR="00415085" w:rsidRDefault="00415085" w:rsidP="00415085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397"/>
        <w:rPr>
          <w:rFonts w:ascii="Arial" w:hAnsi="Arial" w:cs="Arial"/>
        </w:rPr>
      </w:pPr>
    </w:p>
    <w:p w14:paraId="01D87997" w14:textId="77777777" w:rsidR="00EB0592" w:rsidRPr="00130B1D" w:rsidRDefault="00EB0592" w:rsidP="00130B1D">
      <w:pPr>
        <w:pStyle w:val="normlnslovan"/>
        <w:numPr>
          <w:ilvl w:val="0"/>
          <w:numId w:val="8"/>
        </w:numPr>
        <w:tabs>
          <w:tab w:val="left" w:pos="708"/>
        </w:tabs>
        <w:spacing w:after="0"/>
        <w:ind w:left="397"/>
        <w:rPr>
          <w:rFonts w:ascii="Arial" w:hAnsi="Arial" w:cs="Arial"/>
        </w:rPr>
      </w:pPr>
      <w:r>
        <w:rPr>
          <w:rFonts w:ascii="Arial" w:hAnsi="Arial" w:cs="Arial"/>
        </w:rPr>
        <w:t xml:space="preserve">Při poskytování dotací postupuje město podle zákona </w:t>
      </w:r>
      <w:r w:rsidR="0074136B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250/200 Sb.</w:t>
      </w:r>
      <w:r w:rsidR="007413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rozpočtových pravidlech územních rozpočtů (dále jen zákon), podle Pravidel a podle specifických podmínek schválených zastupitelstvem města pro jednotlivé dotační programy (dále jen „program“). </w:t>
      </w:r>
    </w:p>
    <w:p w14:paraId="68BD4941" w14:textId="77777777" w:rsidR="00EB0592" w:rsidRPr="00130B1D" w:rsidRDefault="00EB0592" w:rsidP="00130B1D">
      <w:pPr>
        <w:pStyle w:val="normlnslovan"/>
        <w:numPr>
          <w:ilvl w:val="0"/>
          <w:numId w:val="8"/>
        </w:numPr>
        <w:tabs>
          <w:tab w:val="left" w:pos="708"/>
        </w:tabs>
        <w:spacing w:after="0"/>
        <w:ind w:left="39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Poskytnutá dotace je určena na dorovnání ztráty nebo části ztráty vzniklé jako rozdíl mezi veškerými výnosy (resp. příjmy), souvisejícími s veřejně prospěšnou činností nebo projektem a uznatelnými náklady (resp. výdaji) z veřejně prospěšné činnosti nebo projektu, pokud není ve </w:t>
      </w:r>
      <w:r>
        <w:rPr>
          <w:rFonts w:ascii="Arial" w:hAnsi="Arial" w:cs="Arial"/>
          <w:bCs/>
        </w:rPr>
        <w:lastRenderedPageBreak/>
        <w:t>specifických podmínkách programu nebo rozhodnutím orgánů města stanoveno jinak. Specifikace uznatelných nákladů je uvedena v čl. VI Pravidel.</w:t>
      </w:r>
    </w:p>
    <w:p w14:paraId="40B033AF" w14:textId="77777777" w:rsidR="00EB0592" w:rsidRDefault="00EB0592" w:rsidP="00EB0592">
      <w:pPr>
        <w:pStyle w:val="normlnslovan"/>
        <w:numPr>
          <w:ilvl w:val="0"/>
          <w:numId w:val="8"/>
        </w:numPr>
        <w:tabs>
          <w:tab w:val="left" w:pos="708"/>
        </w:tabs>
        <w:spacing w:after="0"/>
        <w:ind w:left="397"/>
        <w:rPr>
          <w:rFonts w:ascii="Arial" w:hAnsi="Arial" w:cs="Arial"/>
          <w:bCs/>
        </w:rPr>
      </w:pPr>
      <w:r>
        <w:rPr>
          <w:rFonts w:ascii="Arial" w:hAnsi="Arial" w:cs="Arial"/>
        </w:rPr>
        <w:t>Jeden projekt může být podpořen pouze v jednom druhu dotačního programu (podrobněji viz čl. VIII odst. 3 Pravidel).</w:t>
      </w:r>
    </w:p>
    <w:p w14:paraId="42BB8EB9" w14:textId="77777777" w:rsidR="00EB0592" w:rsidRDefault="00EB0592" w:rsidP="00EB0592">
      <w:pPr>
        <w:pStyle w:val="normlnslovan"/>
        <w:numPr>
          <w:ilvl w:val="0"/>
          <w:numId w:val="8"/>
        </w:numPr>
        <w:tabs>
          <w:tab w:val="left" w:pos="708"/>
        </w:tabs>
        <w:spacing w:after="0"/>
        <w:ind w:left="397"/>
        <w:rPr>
          <w:rFonts w:ascii="Arial" w:hAnsi="Arial" w:cs="Arial"/>
        </w:rPr>
      </w:pPr>
      <w:r>
        <w:rPr>
          <w:rFonts w:ascii="Arial" w:hAnsi="Arial" w:cs="Arial"/>
        </w:rPr>
        <w:t>Poskytnutí dotace je realizováno na základě veřejnoprávní smlouvy, ve které jsou zakotveny závazné podmínky pro čerpání, použití a vypořádání dotace. Vzory smluv jsou zveřejněny na webových stránkách města.</w:t>
      </w:r>
    </w:p>
    <w:p w14:paraId="305F3A5B" w14:textId="77777777" w:rsidR="00EB0592" w:rsidRDefault="00EB0592" w:rsidP="00EB0592">
      <w:pPr>
        <w:pStyle w:val="normlnslovan"/>
        <w:numPr>
          <w:ilvl w:val="0"/>
          <w:numId w:val="8"/>
        </w:numPr>
        <w:tabs>
          <w:tab w:val="left" w:pos="708"/>
        </w:tabs>
        <w:spacing w:after="0"/>
        <w:ind w:left="397"/>
        <w:rPr>
          <w:rFonts w:ascii="Arial" w:hAnsi="Arial" w:cs="Arial"/>
        </w:rPr>
      </w:pPr>
      <w:r>
        <w:rPr>
          <w:rFonts w:ascii="Arial" w:hAnsi="Arial" w:cs="Arial"/>
        </w:rPr>
        <w:t xml:space="preserve">Dotace je poskytována zpravidla na jeden rok, který se nemusí krýt s rokem kalendářním, pokud není ve specifických podmínkách stanoveno jinak. </w:t>
      </w:r>
    </w:p>
    <w:p w14:paraId="504E8528" w14:textId="77777777" w:rsidR="00EB0592" w:rsidRDefault="00EB0592" w:rsidP="00EB0592">
      <w:pPr>
        <w:pStyle w:val="normlnslovan"/>
        <w:numPr>
          <w:ilvl w:val="0"/>
          <w:numId w:val="8"/>
        </w:numPr>
        <w:tabs>
          <w:tab w:val="left" w:pos="708"/>
        </w:tabs>
        <w:spacing w:after="0"/>
        <w:ind w:left="397"/>
        <w:rPr>
          <w:rFonts w:ascii="Arial" w:hAnsi="Arial" w:cs="Arial"/>
        </w:rPr>
      </w:pPr>
      <w:r>
        <w:rPr>
          <w:rFonts w:ascii="Arial" w:hAnsi="Arial" w:cs="Arial"/>
        </w:rPr>
        <w:t>Na poskytnutí dotace nemá nárok žadatel, který je dlužníkem města Jeseník, jeho příspěvko</w:t>
      </w:r>
      <w:r w:rsidR="0074136B">
        <w:rPr>
          <w:rFonts w:ascii="Arial" w:hAnsi="Arial" w:cs="Arial"/>
        </w:rPr>
        <w:t>vé</w:t>
      </w:r>
      <w:r>
        <w:rPr>
          <w:rFonts w:ascii="Arial" w:hAnsi="Arial" w:cs="Arial"/>
        </w:rPr>
        <w:t xml:space="preserve"> organizac</w:t>
      </w:r>
      <w:r w:rsidR="0074136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jím zřízen</w:t>
      </w:r>
      <w:r w:rsidR="0074136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obchodní společnost</w:t>
      </w:r>
      <w:r w:rsidR="0074136B">
        <w:rPr>
          <w:rFonts w:ascii="Arial" w:hAnsi="Arial" w:cs="Arial"/>
        </w:rPr>
        <w:t>i</w:t>
      </w:r>
      <w:r>
        <w:rPr>
          <w:rFonts w:ascii="Arial" w:hAnsi="Arial" w:cs="Arial"/>
        </w:rPr>
        <w:t>. Za dlužníka se nepovažuje žadatel, který svůj splatný závazek uznal co do důvodu a výše, o jeho úhradě uzavřel dohodu o splátkách dluhu a tuto dohodu řádně a včas plní.</w:t>
      </w:r>
      <w:r w:rsidR="006A5F68">
        <w:rPr>
          <w:rFonts w:ascii="Arial" w:hAnsi="Arial" w:cs="Arial"/>
        </w:rPr>
        <w:t xml:space="preserve"> Fyzická osoba žádající individuální dotaci si vyžádá doklad o bezdlužnosti vůči městu Jeseník.</w:t>
      </w:r>
    </w:p>
    <w:p w14:paraId="6F573009" w14:textId="77777777" w:rsidR="00EB0592" w:rsidRDefault="00EB0592" w:rsidP="00EB0592">
      <w:pPr>
        <w:pStyle w:val="normlnslovan"/>
        <w:numPr>
          <w:ilvl w:val="0"/>
          <w:numId w:val="8"/>
        </w:numPr>
        <w:tabs>
          <w:tab w:val="left" w:pos="708"/>
        </w:tabs>
        <w:spacing w:after="0"/>
        <w:ind w:left="397"/>
        <w:rPr>
          <w:rFonts w:ascii="Arial" w:hAnsi="Arial" w:cs="Arial"/>
        </w:rPr>
      </w:pPr>
      <w:r>
        <w:rPr>
          <w:rFonts w:ascii="Arial" w:hAnsi="Arial" w:cs="Arial"/>
        </w:rPr>
        <w:t>Neoprávněným žadatelem je žadatel, který v předchozím období řádně nevyúčtoval dotaci.</w:t>
      </w:r>
    </w:p>
    <w:p w14:paraId="7EDAC7AC" w14:textId="77777777" w:rsidR="006A5F68" w:rsidRDefault="00EB0592" w:rsidP="00EB0592">
      <w:pPr>
        <w:pStyle w:val="normlnslovan"/>
        <w:numPr>
          <w:ilvl w:val="0"/>
          <w:numId w:val="8"/>
        </w:numPr>
        <w:tabs>
          <w:tab w:val="left" w:pos="708"/>
        </w:tabs>
        <w:spacing w:after="0"/>
        <w:ind w:left="397"/>
        <w:rPr>
          <w:rFonts w:ascii="Arial" w:hAnsi="Arial" w:cs="Arial"/>
        </w:rPr>
      </w:pPr>
      <w:r>
        <w:rPr>
          <w:rFonts w:ascii="Arial" w:hAnsi="Arial" w:cs="Arial"/>
        </w:rPr>
        <w:t>Podkladem pro rozhodování o dotaci je návrh hodnotitelské komise rady města, jejíž členy jmenuje rada města. O poskytnutí nebo zamítnutí dotace rozhodují orgány města; o žádosti do výše 50.000,- Kč včetně rozhoduje rada města, nad 50.000,- Kč zastupitelstvo města</w:t>
      </w:r>
      <w:r w:rsidR="006A5F68">
        <w:rPr>
          <w:rFonts w:ascii="Arial" w:hAnsi="Arial" w:cs="Arial"/>
        </w:rPr>
        <w:t>.</w:t>
      </w:r>
    </w:p>
    <w:p w14:paraId="2A2AFBCF" w14:textId="77777777" w:rsidR="006A5F68" w:rsidRDefault="006A5F68" w:rsidP="00EB0592">
      <w:pPr>
        <w:pStyle w:val="normlnslovan"/>
        <w:numPr>
          <w:ilvl w:val="0"/>
          <w:numId w:val="8"/>
        </w:numPr>
        <w:tabs>
          <w:tab w:val="left" w:pos="708"/>
        </w:tabs>
        <w:spacing w:after="0"/>
        <w:ind w:left="397"/>
        <w:rPr>
          <w:rFonts w:ascii="Arial" w:hAnsi="Arial" w:cs="Arial"/>
        </w:rPr>
      </w:pPr>
      <w:r>
        <w:rPr>
          <w:rFonts w:ascii="Arial" w:hAnsi="Arial" w:cs="Arial"/>
        </w:rPr>
        <w:t xml:space="preserve">Na poskytnutí dotace </w:t>
      </w:r>
      <w:r w:rsidR="00DA5F01" w:rsidRPr="006A5F68">
        <w:rPr>
          <w:rFonts w:ascii="Arial" w:hAnsi="Arial" w:cs="Arial"/>
        </w:rPr>
        <w:t>není právní nárok a nemusí být poskytnuta v požadované výši. O poskytnutí dotace rozhoduje příslušný orgán města Jeseníku; proti tomuto rozhodnutí se nelze odvolat.</w:t>
      </w:r>
    </w:p>
    <w:p w14:paraId="4E0B0472" w14:textId="098E281C" w:rsidR="002305AD" w:rsidRDefault="002305AD" w:rsidP="00415085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37"/>
        <w:rPr>
          <w:rFonts w:ascii="Arial" w:hAnsi="Arial" w:cs="Arial"/>
          <w:strike/>
        </w:rPr>
      </w:pPr>
    </w:p>
    <w:p w14:paraId="712BAD8D" w14:textId="77777777" w:rsidR="00415085" w:rsidRPr="006A5F68" w:rsidRDefault="00415085" w:rsidP="00415085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37"/>
        <w:rPr>
          <w:rFonts w:ascii="Arial" w:hAnsi="Arial" w:cs="Arial"/>
          <w:strike/>
        </w:rPr>
      </w:pPr>
    </w:p>
    <w:p w14:paraId="17B677DC" w14:textId="2DA56E19" w:rsidR="00EB0592" w:rsidRDefault="00415085" w:rsidP="00EB0592">
      <w:pPr>
        <w:pStyle w:val="normlnslovan"/>
        <w:numPr>
          <w:ilvl w:val="0"/>
          <w:numId w:val="0"/>
        </w:numPr>
        <w:tabs>
          <w:tab w:val="left" w:pos="708"/>
        </w:tabs>
        <w:spacing w:before="240" w:after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17681" wp14:editId="3E7D8A33">
                <wp:simplePos x="0" y="0"/>
                <wp:positionH relativeFrom="column">
                  <wp:posOffset>90805</wp:posOffset>
                </wp:positionH>
                <wp:positionV relativeFrom="paragraph">
                  <wp:posOffset>150495</wp:posOffset>
                </wp:positionV>
                <wp:extent cx="5695950" cy="457200"/>
                <wp:effectExtent l="57150" t="38100" r="76200" b="952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541B1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Čl. V</w:t>
                            </w:r>
                          </w:p>
                          <w:p w14:paraId="30E612DF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Programová dotace, specifické podmínky dotačních programů </w:t>
                            </w:r>
                          </w:p>
                          <w:p w14:paraId="6A7FE8FB" w14:textId="77777777" w:rsidR="00415085" w:rsidRDefault="00415085" w:rsidP="0041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17681" id="Obdélník 6" o:spid="_x0000_s1030" style="position:absolute;margin-left:7.15pt;margin-top:11.85pt;width:448.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9F541B1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Čl. V</w:t>
                      </w:r>
                    </w:p>
                    <w:p w14:paraId="30E612DF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Programová dotace, specifické podmínky dotačních programů </w:t>
                      </w:r>
                    </w:p>
                    <w:p w14:paraId="6A7FE8FB" w14:textId="77777777" w:rsidR="00415085" w:rsidRDefault="00415085" w:rsidP="0041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2102B8" w14:textId="12803DCF" w:rsidR="00EB0592" w:rsidRDefault="00EB0592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jc w:val="left"/>
        <w:rPr>
          <w:rFonts w:ascii="Arial" w:hAnsi="Arial" w:cs="Arial"/>
        </w:rPr>
      </w:pPr>
    </w:p>
    <w:p w14:paraId="1D91D83E" w14:textId="77777777" w:rsidR="00EB0592" w:rsidRDefault="00EB0592" w:rsidP="00EB0592">
      <w:pPr>
        <w:pStyle w:val="normlnslovan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</w:rPr>
      </w:pPr>
    </w:p>
    <w:p w14:paraId="33ADF10F" w14:textId="77777777" w:rsidR="00415085" w:rsidRDefault="00415085" w:rsidP="00415085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454"/>
        <w:rPr>
          <w:rFonts w:ascii="Arial" w:hAnsi="Arial" w:cs="Arial"/>
        </w:rPr>
      </w:pPr>
    </w:p>
    <w:p w14:paraId="7F217373" w14:textId="77777777" w:rsidR="00EB0592" w:rsidRDefault="00EB0592" w:rsidP="00EB0592">
      <w:pPr>
        <w:pStyle w:val="normlnslovan"/>
        <w:numPr>
          <w:ilvl w:val="0"/>
          <w:numId w:val="9"/>
        </w:numPr>
        <w:tabs>
          <w:tab w:val="left" w:pos="708"/>
        </w:tabs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</w:rPr>
        <w:t>Specifické podmínky pro jednotlivé dotační programy schvaluje zastupitelstvo města.</w:t>
      </w:r>
    </w:p>
    <w:p w14:paraId="4156F412" w14:textId="77777777" w:rsidR="00EB0592" w:rsidRDefault="00EB0592" w:rsidP="00EB0592">
      <w:pPr>
        <w:pStyle w:val="normlnslovan"/>
        <w:numPr>
          <w:ilvl w:val="0"/>
          <w:numId w:val="9"/>
        </w:numPr>
        <w:tabs>
          <w:tab w:val="left" w:pos="708"/>
        </w:tabs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</w:rPr>
        <w:t>Specifické podmínky upravují podrobněji poskytnutí a použití dotací v rámci jednotlivých dotačních programů, přičemž mohou být, s ohledem na specifika daného programu, upraveny i odlišně od Pravidel. V takovém případě mají přednost před Pravidly.</w:t>
      </w:r>
    </w:p>
    <w:p w14:paraId="3FDE2297" w14:textId="77777777" w:rsidR="00EB0592" w:rsidRDefault="00EB0592" w:rsidP="00EB0592">
      <w:pPr>
        <w:pStyle w:val="normlnslovan"/>
        <w:numPr>
          <w:ilvl w:val="0"/>
          <w:numId w:val="9"/>
        </w:numPr>
        <w:tabs>
          <w:tab w:val="left" w:pos="708"/>
        </w:tabs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</w:rPr>
        <w:t>Program je schvalován zpravidla na rozpočtový rok, v důvodných případech i na jiné období.</w:t>
      </w:r>
    </w:p>
    <w:p w14:paraId="47E1E2B5" w14:textId="77777777" w:rsidR="00EB0592" w:rsidRDefault="00EB0592" w:rsidP="00EB0592">
      <w:pPr>
        <w:pStyle w:val="normlnslovan"/>
        <w:numPr>
          <w:ilvl w:val="0"/>
          <w:numId w:val="9"/>
        </w:numPr>
        <w:tabs>
          <w:tab w:val="left" w:pos="708"/>
        </w:tabs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</w:rPr>
        <w:t>Program pro příslušnou dotační oblast obsahuje alespoň:</w:t>
      </w:r>
    </w:p>
    <w:p w14:paraId="3FC30A27" w14:textId="77777777" w:rsidR="00EB0592" w:rsidRDefault="00EB0592" w:rsidP="00EB0592">
      <w:pPr>
        <w:pStyle w:val="normlnslovan"/>
        <w:numPr>
          <w:ilvl w:val="0"/>
          <w:numId w:val="10"/>
        </w:numPr>
        <w:tabs>
          <w:tab w:val="left" w:pos="708"/>
        </w:tabs>
        <w:spacing w:after="0"/>
        <w:ind w:left="737"/>
        <w:rPr>
          <w:rFonts w:ascii="Arial" w:hAnsi="Arial" w:cs="Arial"/>
        </w:rPr>
      </w:pPr>
      <w:r>
        <w:rPr>
          <w:rFonts w:ascii="Arial" w:hAnsi="Arial" w:cs="Arial"/>
        </w:rPr>
        <w:t>účel, na který může být dotace poskytnuta,</w:t>
      </w:r>
    </w:p>
    <w:p w14:paraId="38695030" w14:textId="77777777" w:rsidR="00EB0592" w:rsidRDefault="00EB0592" w:rsidP="00EB0592">
      <w:pPr>
        <w:pStyle w:val="normlnslovan"/>
        <w:numPr>
          <w:ilvl w:val="0"/>
          <w:numId w:val="10"/>
        </w:numPr>
        <w:tabs>
          <w:tab w:val="left" w:pos="708"/>
        </w:tabs>
        <w:spacing w:after="0"/>
        <w:ind w:left="737"/>
        <w:rPr>
          <w:rFonts w:ascii="Arial" w:hAnsi="Arial" w:cs="Arial"/>
        </w:rPr>
      </w:pPr>
      <w:r>
        <w:rPr>
          <w:rFonts w:ascii="Arial" w:hAnsi="Arial" w:cs="Arial"/>
        </w:rPr>
        <w:t>důvody podpory stanoveného účelu,</w:t>
      </w:r>
    </w:p>
    <w:p w14:paraId="3B3608FF" w14:textId="77777777" w:rsidR="00EB0592" w:rsidRDefault="00EB0592" w:rsidP="00EB0592">
      <w:pPr>
        <w:pStyle w:val="normlnslovan"/>
        <w:numPr>
          <w:ilvl w:val="0"/>
          <w:numId w:val="10"/>
        </w:numPr>
        <w:tabs>
          <w:tab w:val="left" w:pos="708"/>
        </w:tabs>
        <w:spacing w:after="0"/>
        <w:ind w:left="737"/>
        <w:rPr>
          <w:rFonts w:ascii="Arial" w:hAnsi="Arial" w:cs="Arial"/>
        </w:rPr>
      </w:pPr>
      <w:r>
        <w:rPr>
          <w:rFonts w:ascii="Arial" w:hAnsi="Arial" w:cs="Arial"/>
        </w:rPr>
        <w:t xml:space="preserve">celkový objem finančních prostředků vyčleněných </w:t>
      </w:r>
      <w:r w:rsidR="0074136B">
        <w:rPr>
          <w:rFonts w:ascii="Arial" w:hAnsi="Arial" w:cs="Arial"/>
        </w:rPr>
        <w:t>z</w:t>
      </w:r>
      <w:r>
        <w:rPr>
          <w:rFonts w:ascii="Arial" w:hAnsi="Arial" w:cs="Arial"/>
        </w:rPr>
        <w:t> rozpočtu města na daný program pro příslušný rozpočtový rok, případně na jiné období,</w:t>
      </w:r>
    </w:p>
    <w:p w14:paraId="2303E406" w14:textId="77777777" w:rsidR="00EB0592" w:rsidRDefault="00EB0592" w:rsidP="00EB0592">
      <w:pPr>
        <w:pStyle w:val="normlnslovan"/>
        <w:numPr>
          <w:ilvl w:val="0"/>
          <w:numId w:val="10"/>
        </w:numPr>
        <w:tabs>
          <w:tab w:val="left" w:pos="708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maximální výši dotace určenou buď pevnou </w:t>
      </w:r>
      <w:r w:rsidR="00EE22D6">
        <w:rPr>
          <w:rFonts w:ascii="Arial" w:hAnsi="Arial" w:cs="Arial"/>
        </w:rPr>
        <w:t>částkou, nebo</w:t>
      </w:r>
      <w:r>
        <w:rPr>
          <w:rFonts w:ascii="Arial" w:hAnsi="Arial" w:cs="Arial"/>
        </w:rPr>
        <w:t xml:space="preserve"> procentuálním vyjádřením podpory z předpokládaných uznatelných nákladů na projekt,</w:t>
      </w:r>
    </w:p>
    <w:p w14:paraId="674F754C" w14:textId="77777777" w:rsidR="00EB0592" w:rsidRDefault="00EB0592" w:rsidP="00EB0592">
      <w:pPr>
        <w:pStyle w:val="normlnslovan"/>
        <w:numPr>
          <w:ilvl w:val="0"/>
          <w:numId w:val="10"/>
        </w:numPr>
        <w:tabs>
          <w:tab w:val="left" w:pos="708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>okruh způsobilých žadatelů,</w:t>
      </w:r>
    </w:p>
    <w:p w14:paraId="6E53CA82" w14:textId="77777777" w:rsidR="00EB0592" w:rsidRDefault="00EB0592" w:rsidP="00EB0592">
      <w:pPr>
        <w:pStyle w:val="normlnslovan"/>
        <w:numPr>
          <w:ilvl w:val="0"/>
          <w:numId w:val="10"/>
        </w:numPr>
        <w:tabs>
          <w:tab w:val="left" w:pos="708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lhůtu, pro podání žádosti, resp. lhůty pro podání žádosti v jednotlivých kolech,</w:t>
      </w:r>
    </w:p>
    <w:p w14:paraId="1F8CDEA1" w14:textId="77777777" w:rsidR="00EB0592" w:rsidRDefault="00EB0592" w:rsidP="00EB0592">
      <w:pPr>
        <w:pStyle w:val="normlnslovan"/>
        <w:numPr>
          <w:ilvl w:val="0"/>
          <w:numId w:val="10"/>
        </w:numPr>
        <w:tabs>
          <w:tab w:val="left" w:pos="708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kritéria pro hodnocení žádosti,</w:t>
      </w:r>
    </w:p>
    <w:p w14:paraId="7A4594A3" w14:textId="2C0E9B8B" w:rsidR="00EB0592" w:rsidRDefault="00EB0592" w:rsidP="00EB0592">
      <w:pPr>
        <w:pStyle w:val="normlnslovan"/>
        <w:numPr>
          <w:ilvl w:val="0"/>
          <w:numId w:val="10"/>
        </w:numPr>
        <w:tabs>
          <w:tab w:val="left" w:pos="708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lhůtu pro rozhodnutí o žádosti,</w:t>
      </w:r>
      <w:r w:rsidR="00415085" w:rsidRPr="00415085">
        <w:rPr>
          <w:noProof/>
        </w:rPr>
        <w:t xml:space="preserve"> </w:t>
      </w:r>
    </w:p>
    <w:p w14:paraId="5A641C5C" w14:textId="77777777" w:rsidR="00EB0592" w:rsidRDefault="00EB0592" w:rsidP="00EB0592">
      <w:pPr>
        <w:pStyle w:val="normlnslovan"/>
        <w:numPr>
          <w:ilvl w:val="0"/>
          <w:numId w:val="10"/>
        </w:numPr>
        <w:tabs>
          <w:tab w:val="left" w:pos="708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podmínky pro poskytnutí dotace, </w:t>
      </w:r>
    </w:p>
    <w:p w14:paraId="4DA0EC08" w14:textId="77777777" w:rsidR="00EB0592" w:rsidRDefault="00EB0592" w:rsidP="00EB0592">
      <w:pPr>
        <w:pStyle w:val="normlnslovan"/>
        <w:numPr>
          <w:ilvl w:val="0"/>
          <w:numId w:val="10"/>
        </w:numPr>
        <w:tabs>
          <w:tab w:val="left" w:pos="708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vzor žádosti, případně obsah jejích příloh. </w:t>
      </w:r>
    </w:p>
    <w:p w14:paraId="318BDD5A" w14:textId="77777777" w:rsidR="00EB0592" w:rsidRDefault="00EB0592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454" w:hanging="360"/>
        <w:rPr>
          <w:rFonts w:ascii="Arial" w:hAnsi="Arial" w:cs="Arial"/>
        </w:rPr>
      </w:pPr>
    </w:p>
    <w:p w14:paraId="5DB7957E" w14:textId="77777777" w:rsidR="00EB0592" w:rsidRDefault="00EB0592" w:rsidP="00EB0592">
      <w:pPr>
        <w:pStyle w:val="normlnslovan"/>
        <w:numPr>
          <w:ilvl w:val="0"/>
          <w:numId w:val="9"/>
        </w:numPr>
        <w:tabs>
          <w:tab w:val="left" w:pos="708"/>
        </w:tabs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</w:rPr>
        <w:t>Schválený program a výzva pro podání žádosti jsou zveřejněny na úřední desce způsobem umožňujícím dálkový přístup a na webových stránkách města nejpozději 30 dnů před počátkem lhůty pro podání žádosti. Program se zveřejňuje po dobu 90 dní ode dne zveřejnění. Stejným způsobem jsou zveřejněny i termíny pro podání žádosti v případě konání dalšího kola.</w:t>
      </w:r>
    </w:p>
    <w:p w14:paraId="6AFA1F9D" w14:textId="77777777" w:rsidR="00415085" w:rsidRDefault="00415085" w:rsidP="00415085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Arial" w:hAnsi="Arial" w:cs="Arial"/>
        </w:rPr>
      </w:pPr>
    </w:p>
    <w:p w14:paraId="189BBDF4" w14:textId="77777777" w:rsidR="00415085" w:rsidRDefault="00415085" w:rsidP="00415085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Arial" w:hAnsi="Arial" w:cs="Arial"/>
        </w:rPr>
      </w:pPr>
    </w:p>
    <w:p w14:paraId="29D2ED1E" w14:textId="77777777" w:rsidR="00415085" w:rsidRDefault="00415085" w:rsidP="00415085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Arial" w:hAnsi="Arial" w:cs="Arial"/>
        </w:rPr>
      </w:pPr>
    </w:p>
    <w:p w14:paraId="1BDF6993" w14:textId="77777777" w:rsidR="00415085" w:rsidRDefault="00415085" w:rsidP="00415085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Arial" w:hAnsi="Arial" w:cs="Arial"/>
        </w:rPr>
      </w:pPr>
    </w:p>
    <w:p w14:paraId="64E1DF6D" w14:textId="77777777" w:rsidR="00415085" w:rsidRDefault="00415085" w:rsidP="00415085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Arial" w:hAnsi="Arial" w:cs="Arial"/>
        </w:rPr>
      </w:pPr>
    </w:p>
    <w:p w14:paraId="66EEEDC5" w14:textId="73EE13F3" w:rsidR="00EB0592" w:rsidRDefault="00EB0592" w:rsidP="00415085">
      <w:pPr>
        <w:pStyle w:val="normlnslovan"/>
        <w:numPr>
          <w:ilvl w:val="0"/>
          <w:numId w:val="0"/>
        </w:numPr>
        <w:tabs>
          <w:tab w:val="left" w:pos="708"/>
        </w:tabs>
        <w:spacing w:before="240" w:after="0"/>
        <w:rPr>
          <w:rFonts w:ascii="Arial" w:hAnsi="Arial" w:cs="Arial"/>
          <w:b/>
        </w:rPr>
      </w:pPr>
    </w:p>
    <w:p w14:paraId="19DCF141" w14:textId="0F804EB6" w:rsidR="00EB0592" w:rsidRDefault="00415085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61DC1" wp14:editId="4858524A">
                <wp:simplePos x="0" y="0"/>
                <wp:positionH relativeFrom="column">
                  <wp:posOffset>147955</wp:posOffset>
                </wp:positionH>
                <wp:positionV relativeFrom="paragraph">
                  <wp:posOffset>128905</wp:posOffset>
                </wp:positionV>
                <wp:extent cx="5695950" cy="457200"/>
                <wp:effectExtent l="57150" t="38100" r="76200" b="952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6DEC7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Čl. VI</w:t>
                            </w:r>
                          </w:p>
                          <w:p w14:paraId="12DD3B35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Uznatelné a neuznatelné náklady</w:t>
                            </w:r>
                          </w:p>
                          <w:p w14:paraId="2766488B" w14:textId="77777777" w:rsidR="00415085" w:rsidRDefault="00415085" w:rsidP="0041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61DC1" id="Obdélník 7" o:spid="_x0000_s1031" style="position:absolute;left:0;text-align:left;margin-left:11.65pt;margin-top:10.15pt;width:448.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D46DEC7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Čl. VI</w:t>
                      </w:r>
                    </w:p>
                    <w:p w14:paraId="12DD3B35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Uznatelné a neuznatelné náklady</w:t>
                      </w:r>
                    </w:p>
                    <w:p w14:paraId="2766488B" w14:textId="77777777" w:rsidR="00415085" w:rsidRDefault="00415085" w:rsidP="0041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0A0623" w14:textId="77777777" w:rsidR="00415085" w:rsidRDefault="00415085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Arial" w:hAnsi="Arial" w:cs="Arial"/>
          <w:b/>
        </w:rPr>
      </w:pPr>
    </w:p>
    <w:p w14:paraId="569A72B0" w14:textId="77777777" w:rsidR="00415085" w:rsidRDefault="00415085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Arial" w:hAnsi="Arial" w:cs="Arial"/>
          <w:b/>
        </w:rPr>
      </w:pPr>
    </w:p>
    <w:p w14:paraId="7E2E9B15" w14:textId="77777777" w:rsidR="00415085" w:rsidRDefault="00415085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Arial" w:hAnsi="Arial" w:cs="Arial"/>
          <w:b/>
        </w:rPr>
      </w:pPr>
    </w:p>
    <w:p w14:paraId="4C351B99" w14:textId="77777777" w:rsidR="00415085" w:rsidRDefault="00415085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Arial" w:hAnsi="Arial" w:cs="Arial"/>
          <w:b/>
        </w:rPr>
      </w:pPr>
    </w:p>
    <w:p w14:paraId="4C1FFD1D" w14:textId="77777777" w:rsidR="00EB0592" w:rsidRDefault="00EB0592" w:rsidP="00EB0592">
      <w:pPr>
        <w:pStyle w:val="normlnslovan"/>
        <w:numPr>
          <w:ilvl w:val="0"/>
          <w:numId w:val="11"/>
        </w:numPr>
        <w:tabs>
          <w:tab w:val="left" w:pos="708"/>
        </w:tabs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</w:rPr>
        <w:t xml:space="preserve">Za uznatelné náklady nebo výdaje (dále jen „náklady“) se považují pouze náklady, které přímo souvisí s podpořeným projektem, a bez jejichž vynaložení by projekt nemohl být realizován. Pokud není ve specifických pravidlech jednotlivých dotačních programů uvedeno jinak, jsou za </w:t>
      </w:r>
      <w:r w:rsidRPr="00415085">
        <w:rPr>
          <w:rFonts w:ascii="Arial" w:hAnsi="Arial" w:cs="Arial"/>
          <w:b/>
        </w:rPr>
        <w:t>neuznatelné</w:t>
      </w:r>
      <w:r>
        <w:rPr>
          <w:rFonts w:ascii="Arial" w:hAnsi="Arial" w:cs="Arial"/>
        </w:rPr>
        <w:t xml:space="preserve"> považovány výhradně následující </w:t>
      </w:r>
      <w:r w:rsidRPr="00415085">
        <w:rPr>
          <w:rFonts w:ascii="Arial" w:hAnsi="Arial" w:cs="Arial"/>
          <w:b/>
        </w:rPr>
        <w:t>náklady</w:t>
      </w:r>
      <w:r>
        <w:rPr>
          <w:rFonts w:ascii="Arial" w:hAnsi="Arial" w:cs="Arial"/>
        </w:rPr>
        <w:t>:</w:t>
      </w:r>
    </w:p>
    <w:p w14:paraId="023E2BB6" w14:textId="77777777" w:rsidR="00EB0592" w:rsidRDefault="00EB0592" w:rsidP="00EB0592">
      <w:pPr>
        <w:pStyle w:val="normlnslovan"/>
        <w:numPr>
          <w:ilvl w:val="0"/>
          <w:numId w:val="12"/>
        </w:numPr>
        <w:tabs>
          <w:tab w:val="left" w:pos="708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>mzdy, finanční odměny zaměstnancům a další náklady spojené se zaměstnáváním dle zákoníku práce, pokud orgány města nerozhodnou jinak.</w:t>
      </w:r>
    </w:p>
    <w:p w14:paraId="261FA75B" w14:textId="77777777" w:rsidR="00EB0592" w:rsidRDefault="00A53A04" w:rsidP="00EB0592">
      <w:pPr>
        <w:pStyle w:val="normlnslovan"/>
        <w:numPr>
          <w:ilvl w:val="0"/>
          <w:numId w:val="12"/>
        </w:numPr>
        <w:tabs>
          <w:tab w:val="num" w:pos="1080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>další</w:t>
      </w:r>
      <w:r w:rsidR="00EB0592">
        <w:rPr>
          <w:rFonts w:ascii="Arial" w:hAnsi="Arial" w:cs="Arial"/>
        </w:rPr>
        <w:t xml:space="preserve"> odměny a benefity pro účastníky či pořadatele nad rámec z  řádně dokladovaných odměn externích spolupracovníků,</w:t>
      </w:r>
    </w:p>
    <w:p w14:paraId="2764176B" w14:textId="77777777" w:rsidR="00EB0592" w:rsidRDefault="00EB0592" w:rsidP="00EB0592">
      <w:pPr>
        <w:pStyle w:val="normlnslovan"/>
        <w:numPr>
          <w:ilvl w:val="0"/>
          <w:numId w:val="12"/>
        </w:numPr>
        <w:tabs>
          <w:tab w:val="num" w:pos="1080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>pokuty, penále,</w:t>
      </w:r>
    </w:p>
    <w:p w14:paraId="45E327AE" w14:textId="77777777" w:rsidR="00EB0592" w:rsidRDefault="00EB0592" w:rsidP="00EB0592">
      <w:pPr>
        <w:pStyle w:val="normlnslovan"/>
        <w:numPr>
          <w:ilvl w:val="0"/>
          <w:numId w:val="12"/>
        </w:numPr>
        <w:tabs>
          <w:tab w:val="num" w:pos="1080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DPH pokud je žadatel plátcem </w:t>
      </w:r>
    </w:p>
    <w:p w14:paraId="367626D0" w14:textId="77777777" w:rsidR="00EB0592" w:rsidRDefault="00EB0592" w:rsidP="00EB0592">
      <w:pPr>
        <w:pStyle w:val="normlnslovan"/>
        <w:numPr>
          <w:ilvl w:val="0"/>
          <w:numId w:val="12"/>
        </w:numPr>
        <w:tabs>
          <w:tab w:val="num" w:pos="1080"/>
        </w:tabs>
        <w:spacing w:after="0"/>
        <w:ind w:left="737" w:hanging="357"/>
        <w:rPr>
          <w:rFonts w:ascii="Arial" w:hAnsi="Arial" w:cs="Arial"/>
        </w:rPr>
      </w:pPr>
      <w:r>
        <w:rPr>
          <w:rFonts w:ascii="Arial" w:hAnsi="Arial" w:cs="Arial"/>
        </w:rPr>
        <w:t>úhrady za cateringové služby, rauty  a jiné formy společenského občerstvení pro vybraný okruh osob nad rámec řádně  vyúčtovaného stravného  dle zákoníku práce a občerstvení pro účastníky akce, rozhodčí, členy poroty, účinkující atd.</w:t>
      </w:r>
    </w:p>
    <w:p w14:paraId="6DBBC2EA" w14:textId="77777777" w:rsidR="00EB0592" w:rsidRDefault="00EB0592" w:rsidP="00EB0592">
      <w:pPr>
        <w:pStyle w:val="normlnslovan"/>
        <w:numPr>
          <w:ilvl w:val="0"/>
          <w:numId w:val="11"/>
        </w:numPr>
        <w:tabs>
          <w:tab w:val="left" w:pos="708"/>
        </w:tabs>
        <w:spacing w:after="0"/>
        <w:ind w:left="454" w:hanging="357"/>
        <w:rPr>
          <w:rFonts w:ascii="Arial" w:hAnsi="Arial" w:cs="Arial"/>
        </w:rPr>
      </w:pPr>
      <w:r>
        <w:rPr>
          <w:rFonts w:ascii="Arial" w:hAnsi="Arial" w:cs="Arial"/>
        </w:rPr>
        <w:t>Celkové předpokládané uznatelné náklady a jejich členění uvede žadatel v příslušné žádosti.  Skutečné celkové uznatelné náklady a jejich členění uvede v závěrečném vypořádání.</w:t>
      </w:r>
    </w:p>
    <w:p w14:paraId="5731848A" w14:textId="77777777" w:rsidR="00EB0592" w:rsidRDefault="00EB0592" w:rsidP="00EB0592">
      <w:pPr>
        <w:pStyle w:val="normlnslovan"/>
        <w:numPr>
          <w:ilvl w:val="0"/>
          <w:numId w:val="11"/>
        </w:numPr>
        <w:tabs>
          <w:tab w:val="left" w:pos="708"/>
        </w:tabs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</w:rPr>
        <w:t xml:space="preserve"> Za uznatelné náklady jsou považovány pouze náklady, které vznikly a byly uhrazeny v termínu doby trvání projektu nebo akce (doba přípravy a realizace) uvedeném ve smlouvě.</w:t>
      </w:r>
    </w:p>
    <w:p w14:paraId="21B693F3" w14:textId="77777777" w:rsidR="00EB0592" w:rsidRPr="006F2B43" w:rsidRDefault="00EB0592" w:rsidP="00EB0592">
      <w:pPr>
        <w:pStyle w:val="normlnslovan"/>
        <w:numPr>
          <w:ilvl w:val="0"/>
          <w:numId w:val="13"/>
        </w:numPr>
        <w:tabs>
          <w:tab w:val="left" w:pos="708"/>
        </w:tabs>
        <w:spacing w:after="0"/>
        <w:ind w:left="45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Za neuznatelné náklady jsou dále považovány všechny náklady, </w:t>
      </w:r>
      <w:r w:rsidR="0074136B">
        <w:rPr>
          <w:rFonts w:ascii="Arial" w:hAnsi="Arial" w:cs="Arial"/>
        </w:rPr>
        <w:t>které</w:t>
      </w:r>
      <w:r>
        <w:rPr>
          <w:rFonts w:ascii="Arial" w:hAnsi="Arial" w:cs="Arial"/>
        </w:rPr>
        <w:t xml:space="preserve"> jsou vynaloženy v rozporu s </w:t>
      </w:r>
      <w:r w:rsidRPr="006F2B43">
        <w:rPr>
          <w:rFonts w:ascii="Arial" w:hAnsi="Arial" w:cs="Arial"/>
        </w:rPr>
        <w:t>účelem uvedeným ve smlouvě o poskytnutí dotace a náklady, jejichž vynaložení příjemce dotace neprokáže řádnými účetními doklady zaúčtovanými v souladu s účetními předpisy.</w:t>
      </w:r>
    </w:p>
    <w:p w14:paraId="4891C6F2" w14:textId="721C0C3E" w:rsidR="00415085" w:rsidRDefault="002305AD" w:rsidP="00415085">
      <w:pPr>
        <w:pStyle w:val="normlnslovan"/>
        <w:numPr>
          <w:ilvl w:val="0"/>
          <w:numId w:val="13"/>
        </w:numPr>
        <w:tabs>
          <w:tab w:val="left" w:pos="708"/>
        </w:tabs>
        <w:spacing w:after="0"/>
        <w:ind w:left="454" w:hanging="357"/>
        <w:rPr>
          <w:rFonts w:ascii="Arial" w:hAnsi="Arial" w:cs="Arial"/>
        </w:rPr>
      </w:pPr>
      <w:r w:rsidRPr="006F2B43">
        <w:rPr>
          <w:rFonts w:ascii="Arial" w:hAnsi="Arial" w:cs="Arial"/>
        </w:rPr>
        <w:t xml:space="preserve">Za neuznatelné náklady jsou považovány náklady, které byly vynaloženy </w:t>
      </w:r>
      <w:r w:rsidR="0054089F" w:rsidRPr="006F2B43">
        <w:rPr>
          <w:rFonts w:ascii="Arial" w:hAnsi="Arial" w:cs="Arial"/>
        </w:rPr>
        <w:t>v rozporu s</w:t>
      </w:r>
      <w:r w:rsidR="009147AA" w:rsidRPr="006F2B43">
        <w:rPr>
          <w:rFonts w:ascii="Arial" w:hAnsi="Arial" w:cs="Arial"/>
        </w:rPr>
        <w:t xml:space="preserve"> platnou </w:t>
      </w:r>
      <w:r w:rsidR="0054089F" w:rsidRPr="006F2B43">
        <w:rPr>
          <w:rFonts w:ascii="Arial" w:hAnsi="Arial" w:cs="Arial"/>
        </w:rPr>
        <w:t xml:space="preserve">vnitřní směrnicí </w:t>
      </w:r>
      <w:r w:rsidR="009147AA" w:rsidRPr="006F2B43">
        <w:rPr>
          <w:rFonts w:ascii="Arial" w:hAnsi="Arial" w:cs="Arial"/>
        </w:rPr>
        <w:t xml:space="preserve">rady </w:t>
      </w:r>
      <w:r w:rsidR="0054089F" w:rsidRPr="006F2B43">
        <w:rPr>
          <w:rFonts w:ascii="Arial" w:hAnsi="Arial" w:cs="Arial"/>
        </w:rPr>
        <w:t xml:space="preserve">města o zadávání veřejných zakázek – viz </w:t>
      </w:r>
      <w:r w:rsidR="009147AA" w:rsidRPr="006F2B43">
        <w:rPr>
          <w:rFonts w:ascii="Arial" w:hAnsi="Arial" w:cs="Arial"/>
        </w:rPr>
        <w:t xml:space="preserve">čl. VIII, </w:t>
      </w:r>
      <w:r w:rsidR="0054089F" w:rsidRPr="006F2B43">
        <w:rPr>
          <w:rFonts w:ascii="Arial" w:hAnsi="Arial" w:cs="Arial"/>
        </w:rPr>
        <w:t>bod</w:t>
      </w:r>
      <w:r w:rsidR="009147AA" w:rsidRPr="006F2B43">
        <w:rPr>
          <w:rFonts w:ascii="Arial" w:hAnsi="Arial" w:cs="Arial"/>
        </w:rPr>
        <w:t xml:space="preserve"> 20.</w:t>
      </w:r>
    </w:p>
    <w:p w14:paraId="390EACF2" w14:textId="77777777" w:rsidR="00415085" w:rsidRPr="00415085" w:rsidRDefault="00415085" w:rsidP="00415085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454"/>
        <w:rPr>
          <w:rFonts w:ascii="Arial" w:hAnsi="Arial" w:cs="Arial"/>
        </w:rPr>
      </w:pPr>
    </w:p>
    <w:p w14:paraId="1B8A09BC" w14:textId="71EFB9EC" w:rsidR="00415085" w:rsidRDefault="00415085" w:rsidP="00EB0592">
      <w:pPr>
        <w:pStyle w:val="normlnslovan"/>
        <w:numPr>
          <w:ilvl w:val="0"/>
          <w:numId w:val="0"/>
        </w:numPr>
        <w:tabs>
          <w:tab w:val="left" w:pos="180"/>
        </w:tabs>
        <w:spacing w:before="240"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C7651" wp14:editId="6EDE56B8">
                <wp:simplePos x="0" y="0"/>
                <wp:positionH relativeFrom="column">
                  <wp:posOffset>100330</wp:posOffset>
                </wp:positionH>
                <wp:positionV relativeFrom="paragraph">
                  <wp:posOffset>123825</wp:posOffset>
                </wp:positionV>
                <wp:extent cx="5695950" cy="457200"/>
                <wp:effectExtent l="57150" t="38100" r="76200" b="952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DD666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Čl. VII</w:t>
                            </w:r>
                          </w:p>
                          <w:p w14:paraId="311713EC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Spoluúčast</w:t>
                            </w:r>
                          </w:p>
                          <w:p w14:paraId="646BD74D" w14:textId="77777777" w:rsidR="00415085" w:rsidRDefault="00415085" w:rsidP="0041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C7651" id="Obdélník 8" o:spid="_x0000_s1032" style="position:absolute;left:0;text-align:left;margin-left:7.9pt;margin-top:9.75pt;width:448.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CFDD666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Čl. VII</w:t>
                      </w:r>
                    </w:p>
                    <w:p w14:paraId="311713EC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Spoluúčast</w:t>
                      </w:r>
                    </w:p>
                    <w:p w14:paraId="646BD74D" w14:textId="77777777" w:rsidR="00415085" w:rsidRDefault="00415085" w:rsidP="0041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A42048" w14:textId="77777777" w:rsidR="00415085" w:rsidRDefault="00415085" w:rsidP="00EB0592">
      <w:pPr>
        <w:pStyle w:val="normlnslovan"/>
        <w:numPr>
          <w:ilvl w:val="0"/>
          <w:numId w:val="0"/>
        </w:numPr>
        <w:tabs>
          <w:tab w:val="left" w:pos="180"/>
        </w:tabs>
        <w:spacing w:before="240" w:after="0"/>
        <w:rPr>
          <w:rFonts w:ascii="Arial" w:hAnsi="Arial" w:cs="Arial"/>
        </w:rPr>
      </w:pPr>
    </w:p>
    <w:p w14:paraId="6CF8F530" w14:textId="77777777" w:rsidR="00EB0592" w:rsidRDefault="00EB0592" w:rsidP="00EB0592">
      <w:pPr>
        <w:pStyle w:val="normln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</w:rPr>
      </w:pPr>
    </w:p>
    <w:p w14:paraId="25E32E99" w14:textId="77777777" w:rsidR="00EB0592" w:rsidRDefault="00EB0592" w:rsidP="00EB0592">
      <w:pPr>
        <w:pStyle w:val="normlnslovan"/>
        <w:numPr>
          <w:ilvl w:val="0"/>
          <w:numId w:val="14"/>
        </w:numPr>
        <w:tabs>
          <w:tab w:val="left" w:pos="567"/>
        </w:tabs>
        <w:spacing w:after="0"/>
        <w:ind w:left="45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 dotace města lze hradit maximálně </w:t>
      </w:r>
      <w:r>
        <w:rPr>
          <w:rFonts w:ascii="Arial" w:hAnsi="Arial" w:cs="Arial"/>
          <w:b/>
        </w:rPr>
        <w:t xml:space="preserve">70% </w:t>
      </w:r>
      <w:r>
        <w:rPr>
          <w:rFonts w:ascii="Arial" w:hAnsi="Arial" w:cs="Arial"/>
        </w:rPr>
        <w:t xml:space="preserve">z uznatelných nákladů vynaložených na projekt, pokud není ve specifických podmínkách </w:t>
      </w:r>
      <w:r w:rsidR="00DA5F01">
        <w:rPr>
          <w:rFonts w:ascii="Arial" w:hAnsi="Arial" w:cs="Arial"/>
        </w:rPr>
        <w:t xml:space="preserve">Dotačních programů </w:t>
      </w:r>
      <w:r>
        <w:rPr>
          <w:rFonts w:ascii="Arial" w:hAnsi="Arial" w:cs="Arial"/>
        </w:rPr>
        <w:t>nebo rozhodnutím příslušných orgánů města stanoveno jinak.</w:t>
      </w:r>
    </w:p>
    <w:p w14:paraId="177F61DA" w14:textId="77777777" w:rsidR="00EB0592" w:rsidRDefault="00EB0592" w:rsidP="00EB0592">
      <w:pPr>
        <w:pStyle w:val="normlnslovan"/>
        <w:numPr>
          <w:ilvl w:val="0"/>
          <w:numId w:val="14"/>
        </w:numPr>
        <w:tabs>
          <w:tab w:val="left" w:pos="567"/>
        </w:tabs>
        <w:spacing w:after="0"/>
        <w:ind w:left="454" w:hanging="567"/>
        <w:rPr>
          <w:rFonts w:ascii="Arial" w:hAnsi="Arial" w:cs="Arial"/>
        </w:rPr>
      </w:pPr>
      <w:r>
        <w:rPr>
          <w:rFonts w:ascii="Arial" w:hAnsi="Arial" w:cs="Arial"/>
        </w:rPr>
        <w:t>Celková výše předpokládaných uznatelných nákladů vynaložených na projekt a míra dotace vyjádřená v procentech je vždy stanovena ve smlouvě.</w:t>
      </w:r>
    </w:p>
    <w:p w14:paraId="0CD99980" w14:textId="1EFB9D9B" w:rsidR="00EB0592" w:rsidRPr="00712BC3" w:rsidRDefault="00EB0592" w:rsidP="00EB0592">
      <w:pPr>
        <w:pStyle w:val="normlnslovan"/>
        <w:numPr>
          <w:ilvl w:val="0"/>
          <w:numId w:val="14"/>
        </w:numPr>
        <w:tabs>
          <w:tab w:val="left" w:pos="567"/>
        </w:tabs>
        <w:spacing w:after="0"/>
        <w:ind w:left="454" w:hanging="567"/>
        <w:rPr>
          <w:rFonts w:ascii="Arial" w:hAnsi="Arial" w:cs="Arial"/>
        </w:rPr>
      </w:pPr>
      <w:r w:rsidRPr="00712BC3">
        <w:rPr>
          <w:rFonts w:ascii="Arial" w:hAnsi="Arial" w:cs="Arial"/>
        </w:rPr>
        <w:t>Pro uznání nákladů hrazených z dotace města je rozhodující účel a specifikace (rozpis) nákladů uvedených ve smlouvě a jejich doložení prvotními účetními doklady, řádně zaúčtovanými v</w:t>
      </w:r>
      <w:r w:rsidR="0080499C" w:rsidRPr="00712BC3">
        <w:rPr>
          <w:rFonts w:ascii="Arial" w:hAnsi="Arial" w:cs="Arial"/>
        </w:rPr>
        <w:t> </w:t>
      </w:r>
      <w:r w:rsidR="00D03A3B" w:rsidRPr="00712BC3">
        <w:rPr>
          <w:rFonts w:ascii="Arial" w:hAnsi="Arial" w:cs="Arial"/>
        </w:rPr>
        <w:t>analytickém</w:t>
      </w:r>
      <w:r w:rsidR="0080499C" w:rsidRPr="00712BC3">
        <w:rPr>
          <w:rStyle w:val="Odkaznakoment"/>
          <w:rFonts w:ascii="Times New Roman" w:hAnsi="Times New Roman"/>
        </w:rPr>
        <w:t xml:space="preserve"> </w:t>
      </w:r>
      <w:r w:rsidR="0080499C" w:rsidRPr="00712BC3">
        <w:rPr>
          <w:rFonts w:ascii="Arial" w:hAnsi="Arial" w:cs="Arial"/>
        </w:rPr>
        <w:t>úč</w:t>
      </w:r>
      <w:r w:rsidRPr="00712BC3">
        <w:rPr>
          <w:rFonts w:ascii="Arial" w:hAnsi="Arial" w:cs="Arial"/>
        </w:rPr>
        <w:t>etnictví příjemce dle příslušných předpisů o vedení účetnictví nebo o vedení daňové evidence.</w:t>
      </w:r>
    </w:p>
    <w:p w14:paraId="12E28AE9" w14:textId="77777777" w:rsidR="00EB0592" w:rsidRDefault="00EB0592" w:rsidP="00EB0592">
      <w:pPr>
        <w:pStyle w:val="normlnslovan"/>
        <w:numPr>
          <w:ilvl w:val="0"/>
          <w:numId w:val="14"/>
        </w:numPr>
        <w:tabs>
          <w:tab w:val="left" w:pos="567"/>
        </w:tabs>
        <w:spacing w:after="0"/>
        <w:ind w:left="454" w:hanging="567"/>
        <w:rPr>
          <w:rFonts w:ascii="Arial" w:hAnsi="Arial" w:cs="Arial"/>
        </w:rPr>
      </w:pPr>
      <w:r>
        <w:rPr>
          <w:rFonts w:ascii="Arial" w:hAnsi="Arial" w:cs="Arial"/>
        </w:rPr>
        <w:t>Budou-li skutečně vynaložené náklady na projekt vyšší, než předpokládané náklady stanovené ve smlouvě, uhradí rozdíl příjemce dotace ze svých zdrojů. Budou-li skutečně vynaložené náklady na projekt nižší, než předpokládané náklady stanovené ve smlouvě, vrátí příjemce tu část dotace, která překročí procentní míru stanovenou ve smlouvě.</w:t>
      </w:r>
    </w:p>
    <w:p w14:paraId="17F7C418" w14:textId="5249FD80" w:rsidR="00EB0592" w:rsidRDefault="00415085" w:rsidP="00EB0592">
      <w:pPr>
        <w:spacing w:before="240"/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F050B" wp14:editId="3155C920">
                <wp:simplePos x="0" y="0"/>
                <wp:positionH relativeFrom="column">
                  <wp:posOffset>147955</wp:posOffset>
                </wp:positionH>
                <wp:positionV relativeFrom="paragraph">
                  <wp:posOffset>244475</wp:posOffset>
                </wp:positionV>
                <wp:extent cx="5695950" cy="457200"/>
                <wp:effectExtent l="57150" t="38100" r="76200" b="952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A5325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Čl. VIII</w:t>
                            </w:r>
                          </w:p>
                          <w:p w14:paraId="100489BC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Postup žadatele a orgánů města při poskytování dotací</w:t>
                            </w:r>
                          </w:p>
                          <w:p w14:paraId="3A22B6AF" w14:textId="77777777" w:rsidR="00415085" w:rsidRDefault="00415085" w:rsidP="0041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F050B" id="Obdélník 9" o:spid="_x0000_s1033" style="position:absolute;margin-left:11.65pt;margin-top:19.25pt;width:448.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E6A5325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Čl. VIII</w:t>
                      </w:r>
                    </w:p>
                    <w:p w14:paraId="100489BC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Postup žadatele a orgánů města při poskytování dotací</w:t>
                      </w:r>
                    </w:p>
                    <w:p w14:paraId="3A22B6AF" w14:textId="77777777" w:rsidR="00415085" w:rsidRDefault="00415085" w:rsidP="0041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4EA867" w14:textId="77777777" w:rsidR="00415085" w:rsidRDefault="00415085" w:rsidP="00EB0592">
      <w:pPr>
        <w:spacing w:before="240"/>
        <w:rPr>
          <w:rFonts w:ascii="Arial" w:hAnsi="Arial" w:cs="Arial"/>
          <w:b/>
          <w:color w:val="FF0000"/>
        </w:rPr>
      </w:pPr>
    </w:p>
    <w:p w14:paraId="3A913790" w14:textId="77777777" w:rsidR="00EB0592" w:rsidRDefault="00EB0592" w:rsidP="00EB0592">
      <w:pPr>
        <w:pStyle w:val="normln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color w:val="000000"/>
        </w:rPr>
      </w:pPr>
    </w:p>
    <w:p w14:paraId="700D6FBE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>O dotaci žádá žadatel na základě dotačního programu a výzvy k podání žádostí. Formulář žádosti je k dispozici na webových stránkách města.</w:t>
      </w:r>
    </w:p>
    <w:p w14:paraId="4E84C375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Příjem a administraci podaných žádostí provádí příslušný útvar. Příslušný útvar zajišťuje rovněž kontakt a spolupráci s žadatelem v průběhu celého schvalovacího procesu, včetně přípravy návrhu smlouvy o poskytnutí dotace. </w:t>
      </w:r>
    </w:p>
    <w:p w14:paraId="564B4E06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Na každý jednotlivý projekt se podává jen jedna samostatná žádost. Jeden projekt nebo jedna akce může být podpořena pouze v jednom dotačním programu. </w:t>
      </w:r>
    </w:p>
    <w:p w14:paraId="21FD12F3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>Žádost je podána včas, je-li podána v písemné i elektronické podobě v poslední den stanoveného termínu na podatelně města. Rozhodující je datum doručení žádosti na podatelnu.</w:t>
      </w:r>
    </w:p>
    <w:p w14:paraId="04CCB4CB" w14:textId="77777777" w:rsidR="00EB0592" w:rsidRDefault="00EB0592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Žádosti podané po termínu jsou vyloučeny z dalšího projednávání. O této skutečnosti bude žadatel písemně informován.</w:t>
      </w:r>
    </w:p>
    <w:p w14:paraId="3C409248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>Příslušný útvar vyhodnotí úplnost a formální náležitosti žádosti. V případě zjištěných nedostatků vyzve žadatele k jejich odstranění, případně k doplnění žádosti ve lhůtě 7 pracovních dní. Nedoplní-li žadatel v této lhůtě všechny požadované náležitosti, bude žádost z dalšího projednávání vyloučena. O této skutečnosti bude žadatel informován písemně. Za formální náležitost je považována zejména přesně uvedená identifikace žadatele (název nebo jméno a příjmení, sídlo nebo bydliště, IČO nebo datum narození), úplné a správné vyplnění všech požadovaných údajů v žádosti, použití stanovených formulářů, způsob a form</w:t>
      </w:r>
      <w:r w:rsidR="0074136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podání, doložení povinných příloh, podepsání žádosti osobou oprávněnou jednat za žadatele atd. </w:t>
      </w:r>
    </w:p>
    <w:p w14:paraId="1438B963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  <w:tab w:val="num" w:pos="567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>Včas podané, formálně správné a úplné žádosti předloží útvar k projednání hodnotitelské komisi.</w:t>
      </w:r>
    </w:p>
    <w:p w14:paraId="5F2CCDA6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  <w:tab w:val="num" w:pos="567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>Komise je iniciativní a poradní orgán rady města, který projednává jednotlivé žádosti o dotaci.</w:t>
      </w:r>
    </w:p>
    <w:p w14:paraId="54DA4C78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  <w:tab w:val="num" w:pos="567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>Jednání a postup komise se řídí jednacím řádem. Komise se usnáší většinou hlasů všech svých členů.</w:t>
      </w:r>
    </w:p>
    <w:p w14:paraId="55B47866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  <w:tab w:val="num" w:pos="567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Komise posuzuje jednotlivé žádosti po obsahové stránce dle Pravidel a dle specifických podmínek příslušného dotačního programu. </w:t>
      </w:r>
    </w:p>
    <w:p w14:paraId="077BD4F9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  <w:tab w:val="num" w:pos="567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>Z jednání komise pořizuje tajemník komise zápis, jehož část týkající se projednávaných žádostí, je součástí důvodové zprávy předkládané orgánům města.</w:t>
      </w:r>
    </w:p>
    <w:p w14:paraId="34A607DC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  <w:tab w:val="num" w:pos="567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Na základě doporučení komise zpracuje útvar podklady pro rozhodování v příslušném orgánu města. Orgány města rozhodují o vyhovění i o nevyhovění žádosti. </w:t>
      </w:r>
    </w:p>
    <w:p w14:paraId="60884DA0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-3060"/>
          <w:tab w:val="num" w:pos="567"/>
        </w:tabs>
        <w:spacing w:after="0"/>
        <w:ind w:left="454" w:hanging="540"/>
        <w:rPr>
          <w:rFonts w:ascii="Arial" w:hAnsi="Arial" w:cs="Arial"/>
        </w:rPr>
      </w:pPr>
      <w:r>
        <w:rPr>
          <w:rFonts w:ascii="Arial" w:hAnsi="Arial" w:cs="Arial"/>
        </w:rPr>
        <w:t>Po projednání v orgánech města je zveřejněn seznam žadatelů a výše schválen</w:t>
      </w:r>
      <w:r w:rsidR="0074136B">
        <w:rPr>
          <w:rFonts w:ascii="Arial" w:hAnsi="Arial" w:cs="Arial"/>
        </w:rPr>
        <w:t>ých dotací</w:t>
      </w:r>
      <w:r>
        <w:rPr>
          <w:rFonts w:ascii="Arial" w:hAnsi="Arial" w:cs="Arial"/>
        </w:rPr>
        <w:t xml:space="preserve"> dotace na webových stránkách města. V případě nevyhovění žádosti, jsou žadateli písemně sděleny důvody nevyhovění.</w:t>
      </w:r>
    </w:p>
    <w:p w14:paraId="6816D0A2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567"/>
        </w:tabs>
        <w:spacing w:after="0"/>
        <w:ind w:left="45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Schválená dotace je poskytnuta na základě veřejnoprávní smlouvy, ve které jsou zakotveny podrobně závazné podmínky pro čerpání, použití a vypořádání (vyúčtování) dotace. Vzory smluv jsou zveřejněny na webových stránkách města. </w:t>
      </w:r>
    </w:p>
    <w:p w14:paraId="4E4ECB11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567"/>
        </w:tabs>
        <w:spacing w:after="0"/>
        <w:ind w:left="454" w:hanging="567"/>
        <w:rPr>
          <w:rFonts w:ascii="Arial" w:hAnsi="Arial" w:cs="Arial"/>
        </w:rPr>
      </w:pPr>
      <w:r>
        <w:rPr>
          <w:rFonts w:ascii="Arial" w:hAnsi="Arial" w:cs="Arial"/>
        </w:rPr>
        <w:t>Veřejnoprávní smlouvy o poskytnutí dotace nad 50.000 Kč schvaluje zastupitelstvo města, do 50.000,- Kč schvaluje rada města.</w:t>
      </w:r>
    </w:p>
    <w:p w14:paraId="3FD11A73" w14:textId="77777777" w:rsidR="00EB0592" w:rsidRDefault="00EB0592" w:rsidP="00EB0592">
      <w:pPr>
        <w:pStyle w:val="normlnslovan"/>
        <w:numPr>
          <w:ilvl w:val="0"/>
          <w:numId w:val="15"/>
        </w:numPr>
        <w:tabs>
          <w:tab w:val="num" w:pos="567"/>
        </w:tabs>
        <w:spacing w:after="0"/>
        <w:ind w:left="454" w:hanging="567"/>
        <w:rPr>
          <w:rFonts w:ascii="Arial" w:hAnsi="Arial" w:cs="Arial"/>
        </w:rPr>
      </w:pPr>
      <w:r>
        <w:rPr>
          <w:rFonts w:ascii="Arial" w:hAnsi="Arial" w:cs="Arial"/>
        </w:rPr>
        <w:t>Příjemce dotace je povinen postupovat při čerpání, použití a vypořádání dotace v souladu s Pravidly, se specifickými pravidly příslušného dotačního programu a s uzavřenou veřejnoprávní smlouvou.</w:t>
      </w:r>
    </w:p>
    <w:p w14:paraId="53F08E5C" w14:textId="77777777" w:rsidR="00EB0592" w:rsidRDefault="00EB0592" w:rsidP="00EB0592">
      <w:pPr>
        <w:pStyle w:val="Prosttext"/>
        <w:numPr>
          <w:ilvl w:val="0"/>
          <w:numId w:val="15"/>
        </w:numPr>
        <w:tabs>
          <w:tab w:val="num" w:pos="567"/>
        </w:tabs>
        <w:ind w:left="454" w:hanging="567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Příjemce dotace je povinen oznámit městu všechny významné změny související s podpořenou činností nebo projektem</w:t>
      </w:r>
      <w:r w:rsidR="0074136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 jeho osobou a všechny okolnosti, které by mohly negativně ovlivnit splnění závazků příjemce vyplývajících z </w:t>
      </w:r>
      <w:r w:rsidR="0074136B">
        <w:rPr>
          <w:rFonts w:ascii="Arial" w:hAnsi="Arial" w:cs="Arial"/>
          <w:sz w:val="20"/>
          <w:szCs w:val="20"/>
        </w:rPr>
        <w:t>uzavřené</w:t>
      </w:r>
      <w:r>
        <w:rPr>
          <w:rFonts w:ascii="Arial" w:hAnsi="Arial" w:cs="Arial"/>
          <w:sz w:val="20"/>
          <w:szCs w:val="20"/>
        </w:rPr>
        <w:t xml:space="preserve"> smlouvy – a to například úpadek příjemce, zahájení insolvenčního řízení proti příjemci jako dlužníku, vstup příjemce do likvidace, přeměnu příjemce nebo jinou situaci směřující k zániku příjemce, a to bez zbytečného odkladu, nejpozději však do 5 dnů ode dne, kdy příslušná okolnost nebo změna nastala. </w:t>
      </w:r>
    </w:p>
    <w:p w14:paraId="4E923E6E" w14:textId="77777777" w:rsidR="00EB0592" w:rsidRDefault="00EB0592" w:rsidP="00EB0592">
      <w:pPr>
        <w:pStyle w:val="Prosttext"/>
        <w:numPr>
          <w:ilvl w:val="0"/>
          <w:numId w:val="15"/>
        </w:numPr>
        <w:spacing w:before="100" w:beforeAutospacing="1"/>
        <w:ind w:left="473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Příjemce je povinen při realizaci projektu zveřejnit důstojným a viditelným způsobem, že projekt byl podpořen městem Jeseník, zejména zveřejněním loga města na webových stránkách projektu. Příjemce je dále povinen užívat na svých propagačních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>
          <w:rPr>
            <w:rStyle w:val="Hypertextovodkaz"/>
            <w:rFonts w:ascii="Arial" w:hAnsi="Arial" w:cs="Arial"/>
            <w:bCs/>
            <w:sz w:val="20"/>
            <w:szCs w:val="20"/>
            <w:lang w:eastAsia="cs-CZ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>způsob zveřejnění podpory města je sjednaný ve smlouvě</w:t>
      </w:r>
      <w:r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.  </w:t>
      </w:r>
    </w:p>
    <w:p w14:paraId="5B71E816" w14:textId="77777777" w:rsidR="00EB0592" w:rsidRDefault="00EB0592" w:rsidP="00EB0592">
      <w:pPr>
        <w:pStyle w:val="Prosttext"/>
        <w:numPr>
          <w:ilvl w:val="0"/>
          <w:numId w:val="15"/>
        </w:numPr>
        <w:ind w:left="473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Žadatel o dotaci je povinen projekt (akci) určený pro veřejnost zveřejnit v kalendáři pořádaných akcí na stránkách MKZ Jeseník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http://www.mkzjes.cz/program.php?PriorityID=3</w:t>
        </w:r>
      </w:hyperlink>
      <w:r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Veškeré informace o akci: název akce, termín konání, krátký popis, webové stránky pořadatele akce, spojení na hl. pořadatele atd. zašle na e-mail:  </w:t>
      </w:r>
      <w:hyperlink r:id="rId12" w:history="1">
        <w:r>
          <w:rPr>
            <w:rStyle w:val="Hypertextovodkaz"/>
            <w:rFonts w:ascii="Arial" w:hAnsi="Arial" w:cs="Arial"/>
            <w:sz w:val="20"/>
            <w:szCs w:val="20"/>
          </w:rPr>
          <w:t>informace@mkz.cz</w:t>
        </w:r>
      </w:hyperlink>
      <w:r>
        <w:rPr>
          <w:rFonts w:ascii="Arial" w:hAnsi="Arial" w:cs="Arial"/>
          <w:sz w:val="20"/>
          <w:szCs w:val="20"/>
        </w:rPr>
        <w:t>. Příjemce je povinen na konanou akci upozornit poskytovatele 14 dní před samotným termínem konání akce pro případ návštěvy výše uvedené akce zástupcem nebo zástupci poskytovatele</w:t>
      </w:r>
    </w:p>
    <w:p w14:paraId="3BE183F0" w14:textId="77777777" w:rsidR="00EB0592" w:rsidRPr="006F2B43" w:rsidRDefault="00EB0592" w:rsidP="00EB0592">
      <w:pPr>
        <w:pStyle w:val="Zkladntext3"/>
        <w:numPr>
          <w:ilvl w:val="0"/>
          <w:numId w:val="15"/>
        </w:numPr>
        <w:tabs>
          <w:tab w:val="num" w:pos="567"/>
        </w:tabs>
        <w:spacing w:after="0"/>
        <w:ind w:left="454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Příjemce je povinen vést a sledovat výnosy a náklady (resp. příjmy a výdaje) související </w:t>
      </w:r>
      <w:r w:rsidRPr="006F2B43">
        <w:rPr>
          <w:rFonts w:cs="Arial"/>
          <w:sz w:val="20"/>
          <w:szCs w:val="20"/>
        </w:rPr>
        <w:t xml:space="preserve">s podpořeným projektem, akcí nebo činností průkazně a odděleně ve své účetní, případně v daňové evidenci. </w:t>
      </w:r>
    </w:p>
    <w:p w14:paraId="558F4FE6" w14:textId="77777777" w:rsidR="0054089F" w:rsidRPr="006F2B43" w:rsidRDefault="0054089F" w:rsidP="00EB0592">
      <w:pPr>
        <w:pStyle w:val="Zkladntext3"/>
        <w:numPr>
          <w:ilvl w:val="0"/>
          <w:numId w:val="15"/>
        </w:numPr>
        <w:tabs>
          <w:tab w:val="num" w:pos="567"/>
        </w:tabs>
        <w:spacing w:after="0"/>
        <w:ind w:left="454" w:hanging="567"/>
        <w:jc w:val="both"/>
        <w:rPr>
          <w:rFonts w:cs="Arial"/>
          <w:sz w:val="20"/>
          <w:szCs w:val="20"/>
        </w:rPr>
      </w:pPr>
      <w:r w:rsidRPr="006F2B43">
        <w:rPr>
          <w:rFonts w:cs="Arial"/>
          <w:sz w:val="20"/>
          <w:szCs w:val="20"/>
        </w:rPr>
        <w:t xml:space="preserve">Příjemce dotace je povinen při čerpání dotace přiměřeně použít ustanovení platné směrnice </w:t>
      </w:r>
      <w:r w:rsidR="0032172B" w:rsidRPr="006F2B43">
        <w:rPr>
          <w:rFonts w:cs="Arial"/>
          <w:sz w:val="20"/>
          <w:szCs w:val="20"/>
        </w:rPr>
        <w:t xml:space="preserve">rady města </w:t>
      </w:r>
      <w:r w:rsidRPr="006F2B43">
        <w:rPr>
          <w:rFonts w:cs="Arial"/>
          <w:sz w:val="20"/>
          <w:szCs w:val="20"/>
        </w:rPr>
        <w:t>o zadávání veřejných zakázek</w:t>
      </w:r>
      <w:r w:rsidR="0032172B" w:rsidRPr="006F2B43">
        <w:rPr>
          <w:rFonts w:cs="Arial"/>
          <w:sz w:val="20"/>
          <w:szCs w:val="20"/>
        </w:rPr>
        <w:t xml:space="preserve"> (stanovení předpokládané hodnoty veřejné zakázky, postup při výběru dodavatele dle </w:t>
      </w:r>
      <w:r w:rsidR="009147AA" w:rsidRPr="006F2B43">
        <w:rPr>
          <w:rFonts w:cs="Arial"/>
          <w:sz w:val="20"/>
          <w:szCs w:val="20"/>
        </w:rPr>
        <w:t xml:space="preserve">finančního </w:t>
      </w:r>
      <w:r w:rsidR="0032172B" w:rsidRPr="006F2B43">
        <w:rPr>
          <w:rFonts w:cs="Arial"/>
          <w:sz w:val="20"/>
          <w:szCs w:val="20"/>
        </w:rPr>
        <w:t>objem</w:t>
      </w:r>
      <w:r w:rsidR="009147AA" w:rsidRPr="006F2B43">
        <w:rPr>
          <w:rFonts w:cs="Arial"/>
          <w:sz w:val="20"/>
          <w:szCs w:val="20"/>
        </w:rPr>
        <w:t>u</w:t>
      </w:r>
      <w:r w:rsidR="0032172B" w:rsidRPr="006F2B43">
        <w:rPr>
          <w:rFonts w:cs="Arial"/>
          <w:sz w:val="20"/>
          <w:szCs w:val="20"/>
        </w:rPr>
        <w:t xml:space="preserve"> </w:t>
      </w:r>
      <w:r w:rsidR="009147AA" w:rsidRPr="006F2B43">
        <w:rPr>
          <w:rFonts w:cs="Arial"/>
          <w:sz w:val="20"/>
          <w:szCs w:val="20"/>
        </w:rPr>
        <w:t>v</w:t>
      </w:r>
      <w:r w:rsidR="0032172B" w:rsidRPr="006F2B43">
        <w:rPr>
          <w:rFonts w:cs="Arial"/>
          <w:sz w:val="20"/>
          <w:szCs w:val="20"/>
        </w:rPr>
        <w:t xml:space="preserve"> </w:t>
      </w:r>
      <w:r w:rsidR="009147AA" w:rsidRPr="006F2B43">
        <w:rPr>
          <w:rFonts w:cs="Arial"/>
          <w:sz w:val="20"/>
          <w:szCs w:val="20"/>
        </w:rPr>
        <w:t>daných limitech</w:t>
      </w:r>
      <w:r w:rsidR="0032172B" w:rsidRPr="006F2B43">
        <w:rPr>
          <w:rFonts w:cs="Arial"/>
          <w:sz w:val="20"/>
          <w:szCs w:val="20"/>
        </w:rPr>
        <w:t>)</w:t>
      </w:r>
      <w:r w:rsidRPr="006F2B43">
        <w:rPr>
          <w:rFonts w:cs="Arial"/>
          <w:sz w:val="20"/>
          <w:szCs w:val="20"/>
        </w:rPr>
        <w:t xml:space="preserve">. </w:t>
      </w:r>
    </w:p>
    <w:p w14:paraId="75F90FDB" w14:textId="77777777" w:rsidR="00EB0592" w:rsidRDefault="00EB0592" w:rsidP="00EB0592">
      <w:pPr>
        <w:pStyle w:val="Zkladntext3"/>
        <w:numPr>
          <w:ilvl w:val="0"/>
          <w:numId w:val="15"/>
        </w:numPr>
        <w:tabs>
          <w:tab w:val="num" w:pos="567"/>
        </w:tabs>
        <w:spacing w:after="0"/>
        <w:ind w:left="454" w:hanging="567"/>
        <w:jc w:val="both"/>
        <w:rPr>
          <w:rFonts w:cs="Arial"/>
          <w:sz w:val="20"/>
          <w:szCs w:val="20"/>
        </w:rPr>
      </w:pPr>
      <w:r w:rsidRPr="006F2B43">
        <w:rPr>
          <w:rFonts w:cs="Arial"/>
          <w:sz w:val="20"/>
          <w:szCs w:val="20"/>
        </w:rPr>
        <w:t>Příjemce vypořádá čerpání a použití dotace v termínech a dle podmínek uvedených ve smlouvě na</w:t>
      </w:r>
      <w:r>
        <w:rPr>
          <w:rFonts w:cs="Arial"/>
          <w:sz w:val="20"/>
          <w:szCs w:val="20"/>
        </w:rPr>
        <w:t xml:space="preserve"> příslušném formuláři a ve stanoveném formátu. Formulář vypořádání je k dispozici na příslušném útvaru a na webových stránkách města.</w:t>
      </w:r>
    </w:p>
    <w:p w14:paraId="6EE23493" w14:textId="7ED07469" w:rsidR="00EB0592" w:rsidRDefault="00415085" w:rsidP="00EB059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88174" wp14:editId="1E0EE778">
                <wp:simplePos x="0" y="0"/>
                <wp:positionH relativeFrom="column">
                  <wp:posOffset>100330</wp:posOffset>
                </wp:positionH>
                <wp:positionV relativeFrom="paragraph">
                  <wp:posOffset>55880</wp:posOffset>
                </wp:positionV>
                <wp:extent cx="5695950" cy="457200"/>
                <wp:effectExtent l="57150" t="38100" r="76200" b="952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B4B19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Čl. IX</w:t>
                            </w:r>
                          </w:p>
                          <w:p w14:paraId="6E1CFDC2" w14:textId="77777777" w:rsidR="00415085" w:rsidRDefault="00415085" w:rsidP="00415085">
                            <w:pPr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Individuální dotace</w:t>
                            </w:r>
                          </w:p>
                          <w:p w14:paraId="6CED2154" w14:textId="77777777" w:rsidR="00415085" w:rsidRDefault="00415085" w:rsidP="0041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88174" id="Obdélník 12" o:spid="_x0000_s1034" style="position:absolute;left:0;text-align:left;margin-left:7.9pt;margin-top:4.4pt;width:448.5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C1B4B19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Čl. IX</w:t>
                      </w:r>
                    </w:p>
                    <w:p w14:paraId="6E1CFDC2" w14:textId="77777777" w:rsidR="00415085" w:rsidRDefault="00415085" w:rsidP="00415085">
                      <w:pPr>
                        <w:ind w:left="42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Individuální dotace</w:t>
                      </w:r>
                    </w:p>
                    <w:p w14:paraId="6CED2154" w14:textId="77777777" w:rsidR="00415085" w:rsidRDefault="00415085" w:rsidP="0041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78C928" w14:textId="77777777" w:rsidR="00EB0592" w:rsidRDefault="00EB0592" w:rsidP="00EB0592">
      <w:pPr>
        <w:spacing w:before="120"/>
        <w:ind w:left="425"/>
        <w:jc w:val="center"/>
        <w:rPr>
          <w:rFonts w:ascii="Arial" w:hAnsi="Arial" w:cs="Arial"/>
          <w:b/>
        </w:rPr>
      </w:pPr>
    </w:p>
    <w:p w14:paraId="693FE918" w14:textId="77777777" w:rsidR="00415085" w:rsidRDefault="00415085" w:rsidP="00EB0592">
      <w:pPr>
        <w:spacing w:before="120"/>
        <w:ind w:left="425"/>
        <w:jc w:val="center"/>
        <w:rPr>
          <w:rFonts w:ascii="Arial" w:hAnsi="Arial" w:cs="Arial"/>
          <w:b/>
          <w:bCs/>
        </w:rPr>
      </w:pPr>
    </w:p>
    <w:p w14:paraId="50C9EF34" w14:textId="6042D41E" w:rsidR="00EB0592" w:rsidRPr="00712BC3" w:rsidRDefault="00EB0592" w:rsidP="00EB0592">
      <w:pPr>
        <w:pStyle w:val="normlnslovan"/>
        <w:numPr>
          <w:ilvl w:val="0"/>
          <w:numId w:val="16"/>
        </w:numPr>
        <w:tabs>
          <w:tab w:val="left" w:pos="708"/>
        </w:tabs>
        <w:spacing w:after="0"/>
        <w:ind w:left="454" w:hanging="426"/>
        <w:rPr>
          <w:rFonts w:ascii="Arial" w:hAnsi="Arial" w:cs="Arial"/>
        </w:rPr>
      </w:pPr>
      <w:r w:rsidRPr="00712BC3">
        <w:rPr>
          <w:rFonts w:ascii="Arial" w:hAnsi="Arial" w:cs="Arial"/>
        </w:rPr>
        <w:t>Žadatel může podat individuální žádost o dotaci na účel, který nelze podřadit ani pod jeden z dotačních programů podporovaných z rozpočtu města</w:t>
      </w:r>
      <w:r w:rsidR="00D03A3B" w:rsidRPr="00712BC3">
        <w:rPr>
          <w:rFonts w:ascii="Arial" w:hAnsi="Arial" w:cs="Arial"/>
        </w:rPr>
        <w:t xml:space="preserve"> (např. výkonnostní sporty</w:t>
      </w:r>
      <w:r w:rsidR="00F6279D" w:rsidRPr="00712BC3">
        <w:rPr>
          <w:rFonts w:ascii="Arial" w:hAnsi="Arial" w:cs="Arial"/>
        </w:rPr>
        <w:t xml:space="preserve"> dosp</w:t>
      </w:r>
      <w:r w:rsidR="0080499C" w:rsidRPr="00712BC3">
        <w:rPr>
          <w:rFonts w:ascii="Arial" w:hAnsi="Arial" w:cs="Arial"/>
        </w:rPr>
        <w:t>ělých</w:t>
      </w:r>
      <w:r w:rsidR="00D03A3B" w:rsidRPr="00712BC3">
        <w:rPr>
          <w:rFonts w:ascii="Arial" w:hAnsi="Arial" w:cs="Arial"/>
        </w:rPr>
        <w:t>, taneční spolky aj.)</w:t>
      </w:r>
      <w:r w:rsidR="0080499C" w:rsidRPr="00712BC3">
        <w:rPr>
          <w:rFonts w:ascii="Arial" w:hAnsi="Arial" w:cs="Arial"/>
        </w:rPr>
        <w:t xml:space="preserve"> </w:t>
      </w:r>
    </w:p>
    <w:p w14:paraId="6DEA7867" w14:textId="77777777" w:rsidR="00EB0592" w:rsidRDefault="00EB0592" w:rsidP="00EB0592">
      <w:pPr>
        <w:pStyle w:val="normlnslovan"/>
        <w:numPr>
          <w:ilvl w:val="0"/>
          <w:numId w:val="16"/>
        </w:numPr>
        <w:tabs>
          <w:tab w:val="left" w:pos="708"/>
        </w:tabs>
        <w:spacing w:after="0"/>
        <w:ind w:left="454" w:hanging="426"/>
        <w:rPr>
          <w:rFonts w:ascii="Arial" w:hAnsi="Arial" w:cs="Arial"/>
        </w:rPr>
      </w:pPr>
      <w:r>
        <w:rPr>
          <w:rFonts w:ascii="Arial" w:hAnsi="Arial" w:cs="Arial"/>
        </w:rPr>
        <w:t>Žádost se podává na formuláři pro individuální dotace zveřejněném na webových stránkách města.</w:t>
      </w:r>
    </w:p>
    <w:p w14:paraId="5719F171" w14:textId="77777777" w:rsidR="00EB0592" w:rsidRDefault="00EB0592" w:rsidP="00EB0592">
      <w:pPr>
        <w:pStyle w:val="normlnslovan"/>
        <w:numPr>
          <w:ilvl w:val="0"/>
          <w:numId w:val="16"/>
        </w:numPr>
        <w:tabs>
          <w:tab w:val="left" w:pos="708"/>
        </w:tabs>
        <w:spacing w:after="0"/>
        <w:ind w:left="454" w:hanging="426"/>
        <w:rPr>
          <w:rFonts w:ascii="Arial" w:hAnsi="Arial" w:cs="Arial"/>
        </w:rPr>
      </w:pPr>
      <w:r>
        <w:rPr>
          <w:rFonts w:ascii="Arial" w:hAnsi="Arial" w:cs="Arial"/>
        </w:rPr>
        <w:t>Administraci individuální žádosti zajišťuje příslušný útvar, do jehož působnosti žádost svým obsahem spadá dle postupu stanoveného v čl. VIII, odst. 4 a násl.</w:t>
      </w:r>
    </w:p>
    <w:p w14:paraId="195056CB" w14:textId="572E9A68" w:rsidR="00EB0592" w:rsidRDefault="00EB0592" w:rsidP="00EB0592">
      <w:pPr>
        <w:pStyle w:val="normlnslovan"/>
        <w:numPr>
          <w:ilvl w:val="0"/>
          <w:numId w:val="16"/>
        </w:numPr>
        <w:tabs>
          <w:tab w:val="left" w:pos="708"/>
        </w:tabs>
        <w:spacing w:after="0"/>
        <w:ind w:left="454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Individuální žádosti na celoroční činnost musí být podány v termínu do </w:t>
      </w:r>
      <w:r w:rsidR="003F36E9" w:rsidRPr="007639B6">
        <w:rPr>
          <w:rFonts w:ascii="Arial" w:hAnsi="Arial" w:cs="Arial"/>
          <w:b/>
        </w:rPr>
        <w:t>30</w:t>
      </w:r>
      <w:r w:rsidRPr="007639B6">
        <w:rPr>
          <w:rFonts w:ascii="Arial" w:hAnsi="Arial" w:cs="Arial"/>
          <w:b/>
        </w:rPr>
        <w:t>.</w:t>
      </w:r>
      <w:r w:rsidR="0074136B" w:rsidRPr="007639B6">
        <w:rPr>
          <w:rFonts w:ascii="Arial" w:hAnsi="Arial" w:cs="Arial"/>
          <w:b/>
        </w:rPr>
        <w:t xml:space="preserve"> ledna</w:t>
      </w:r>
      <w:r w:rsidRPr="007639B6">
        <w:rPr>
          <w:rFonts w:ascii="Arial" w:hAnsi="Arial" w:cs="Arial"/>
        </w:rPr>
        <w:t xml:space="preserve">. </w:t>
      </w:r>
      <w:r w:rsidR="0074136B">
        <w:rPr>
          <w:rFonts w:ascii="Arial" w:hAnsi="Arial" w:cs="Arial"/>
        </w:rPr>
        <w:t>O</w:t>
      </w:r>
      <w:r>
        <w:rPr>
          <w:rFonts w:ascii="Arial" w:hAnsi="Arial" w:cs="Arial"/>
        </w:rPr>
        <w:t>statní individuální žádosti budou projednávány dle doručení žádosti v termínech do:</w:t>
      </w:r>
      <w:r w:rsidR="00D05E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30.dubna, 30. června, 30. září daného kalendářního roku. </w:t>
      </w:r>
    </w:p>
    <w:p w14:paraId="3A1E5BF3" w14:textId="77777777" w:rsidR="00EB0592" w:rsidRDefault="00EB0592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Arial" w:hAnsi="Arial" w:cs="Arial"/>
          <w:b/>
        </w:rPr>
      </w:pPr>
    </w:p>
    <w:p w14:paraId="39BA4794" w14:textId="19A375AF" w:rsidR="00EB0592" w:rsidRDefault="00415085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49A9E" wp14:editId="2EE68B20">
                <wp:simplePos x="0" y="0"/>
                <wp:positionH relativeFrom="column">
                  <wp:posOffset>-4445</wp:posOffset>
                </wp:positionH>
                <wp:positionV relativeFrom="paragraph">
                  <wp:posOffset>59055</wp:posOffset>
                </wp:positionV>
                <wp:extent cx="5695950" cy="457200"/>
                <wp:effectExtent l="57150" t="38100" r="76200" b="952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2967E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Čl. X</w:t>
                            </w:r>
                          </w:p>
                          <w:p w14:paraId="558446B9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Kontrola čerpání a využití příspěvku</w:t>
                            </w:r>
                          </w:p>
                          <w:p w14:paraId="5DE02C20" w14:textId="77777777" w:rsidR="00415085" w:rsidRDefault="00415085" w:rsidP="0041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9A9E" id="Obdélník 11" o:spid="_x0000_s1035" style="position:absolute;left:0;text-align:left;margin-left:-.35pt;margin-top:4.65pt;width:448.5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0F2967E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Čl. X</w:t>
                      </w:r>
                    </w:p>
                    <w:p w14:paraId="558446B9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Kontrola čerpání a využití příspěvku</w:t>
                      </w:r>
                    </w:p>
                    <w:p w14:paraId="5DE02C20" w14:textId="77777777" w:rsidR="00415085" w:rsidRDefault="00415085" w:rsidP="0041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A58CB7D" w14:textId="71C98B6E" w:rsidR="00EB0592" w:rsidRDefault="00EB0592" w:rsidP="009147AA">
      <w:pPr>
        <w:pStyle w:val="normlnslovan"/>
        <w:numPr>
          <w:ilvl w:val="0"/>
          <w:numId w:val="0"/>
        </w:numPr>
        <w:tabs>
          <w:tab w:val="left" w:pos="708"/>
        </w:tabs>
        <w:spacing w:after="0"/>
        <w:rPr>
          <w:rFonts w:ascii="Arial" w:hAnsi="Arial" w:cs="Arial"/>
          <w:b/>
        </w:rPr>
      </w:pPr>
    </w:p>
    <w:p w14:paraId="7B834243" w14:textId="77777777" w:rsidR="00EB0592" w:rsidRDefault="00EB0592" w:rsidP="00EB0592">
      <w:pPr>
        <w:pStyle w:val="normlnslov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Arial" w:hAnsi="Arial" w:cs="Arial"/>
          <w:b/>
        </w:rPr>
      </w:pPr>
    </w:p>
    <w:p w14:paraId="32CA7001" w14:textId="77777777" w:rsidR="00EB0592" w:rsidRDefault="00EB0592" w:rsidP="00EB0592">
      <w:pPr>
        <w:pStyle w:val="normlnslovan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</w:rPr>
      </w:pPr>
    </w:p>
    <w:p w14:paraId="1B37A21E" w14:textId="78E58EC8" w:rsidR="00EB0592" w:rsidRDefault="00EB0592" w:rsidP="00EB0592">
      <w:pPr>
        <w:pStyle w:val="normlnslovan"/>
        <w:numPr>
          <w:ilvl w:val="0"/>
          <w:numId w:val="17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Dotace poskytnutá dle Pravidel podléhá finanční kontrole dle zákona o finanční kontrole.</w:t>
      </w:r>
    </w:p>
    <w:p w14:paraId="405324E0" w14:textId="77777777" w:rsidR="00EB0592" w:rsidRDefault="00EB0592" w:rsidP="00EB0592">
      <w:pPr>
        <w:pStyle w:val="normlnslovan"/>
        <w:numPr>
          <w:ilvl w:val="0"/>
          <w:numId w:val="17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Kontrolu všech skutečností rozhodných pro hospodaření s veřejnými prostředky a kontrolu dodržení podmínek stanovených veřejnoprávní smlouvou provádí příslušný útvar, z jehož kapitoly byla dotace poskytnuta a interní auditor města.</w:t>
      </w:r>
    </w:p>
    <w:p w14:paraId="50BA8642" w14:textId="77777777" w:rsidR="00EB0592" w:rsidRDefault="00EB0592" w:rsidP="00EB0592">
      <w:pPr>
        <w:pStyle w:val="normlnslovan"/>
        <w:numPr>
          <w:ilvl w:val="0"/>
          <w:numId w:val="17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Kontrola může být provedena v jakékoliv fázi administrace poskytnutí dotace, tj. před poskytnutím finančních prostředků, v průběhu realizace projektu nebo akce a následně po vypořádání projektu.</w:t>
      </w:r>
    </w:p>
    <w:p w14:paraId="1EBD667F" w14:textId="77777777" w:rsidR="00EB0592" w:rsidRDefault="00EB0592" w:rsidP="00EB0592">
      <w:pPr>
        <w:pStyle w:val="normlnslovan"/>
        <w:numPr>
          <w:ilvl w:val="0"/>
          <w:numId w:val="17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Neoprávněné použití nebo zadržení dotace je považováno za porušení rozpočtové kázně dle § 22 zákona č. 250/2000 Sb., o rozpočtových pravidlech územních rozpočtů, v platném znění.</w:t>
      </w:r>
    </w:p>
    <w:p w14:paraId="6311EBC7" w14:textId="77777777" w:rsidR="00EB0592" w:rsidRDefault="00EB0592" w:rsidP="00EB0592">
      <w:pPr>
        <w:pStyle w:val="normlnslovan"/>
        <w:numPr>
          <w:ilvl w:val="0"/>
          <w:numId w:val="17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V případě uložení odvodu za porušení rozpočtové kázně budou podklady předány k vyčíslení útvaru, dle organizačního řádu města. Při správě odvodu se postupuje podle daňového řádu.</w:t>
      </w:r>
    </w:p>
    <w:p w14:paraId="418F22BC" w14:textId="77777777" w:rsidR="00EB0592" w:rsidRDefault="00EB0592" w:rsidP="00EB0592">
      <w:pPr>
        <w:pStyle w:val="normlnslovan"/>
        <w:numPr>
          <w:ilvl w:val="0"/>
          <w:numId w:val="17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Prominutí nebo částečné prominutí odvodu a penále může na základě písemné žádosti z důvodu hodných zvláštního zřetele povolit orgán, který o poskytnutí dotace rozhodl.</w:t>
      </w:r>
    </w:p>
    <w:p w14:paraId="2B34604A" w14:textId="74BE7265" w:rsidR="00EB0592" w:rsidRDefault="00415085" w:rsidP="00EB0592">
      <w:pPr>
        <w:pStyle w:val="normlnslovan"/>
        <w:numPr>
          <w:ilvl w:val="0"/>
          <w:numId w:val="0"/>
        </w:numPr>
        <w:tabs>
          <w:tab w:val="left" w:pos="708"/>
        </w:tabs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C9AE4" wp14:editId="49378B05">
                <wp:simplePos x="0" y="0"/>
                <wp:positionH relativeFrom="column">
                  <wp:posOffset>100330</wp:posOffset>
                </wp:positionH>
                <wp:positionV relativeFrom="paragraph">
                  <wp:posOffset>234315</wp:posOffset>
                </wp:positionV>
                <wp:extent cx="5695950" cy="457200"/>
                <wp:effectExtent l="57150" t="38100" r="76200" b="952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D95B0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Čl. X</w:t>
                            </w:r>
                          </w:p>
                          <w:p w14:paraId="29445B38" w14:textId="77777777" w:rsidR="00415085" w:rsidRDefault="00415085" w:rsidP="00415085">
                            <w:pPr>
                              <w:pStyle w:val="normlnslovan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ávěrečná ustanovení</w:t>
                            </w:r>
                          </w:p>
                          <w:p w14:paraId="27292BA7" w14:textId="77777777" w:rsidR="00415085" w:rsidRDefault="00415085" w:rsidP="00415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C9AE4" id="Obdélník 10" o:spid="_x0000_s1036" style="position:absolute;left:0;text-align:left;margin-left:7.9pt;margin-top:18.45pt;width:448.5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85D95B0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ind w:left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Čl. X</w:t>
                      </w:r>
                    </w:p>
                    <w:p w14:paraId="29445B38" w14:textId="77777777" w:rsidR="00415085" w:rsidRDefault="00415085" w:rsidP="00415085">
                      <w:pPr>
                        <w:pStyle w:val="normlnslovan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ávěrečná ustanovení</w:t>
                      </w:r>
                    </w:p>
                    <w:p w14:paraId="27292BA7" w14:textId="77777777" w:rsidR="00415085" w:rsidRDefault="00415085" w:rsidP="00415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68F02" w14:textId="77777777" w:rsidR="00EB0592" w:rsidRDefault="00EB0592" w:rsidP="00EB0592">
      <w:pPr>
        <w:pStyle w:val="normlnslovan"/>
        <w:numPr>
          <w:ilvl w:val="0"/>
          <w:numId w:val="0"/>
        </w:numPr>
        <w:tabs>
          <w:tab w:val="left" w:pos="720"/>
        </w:tabs>
        <w:ind w:left="357"/>
        <w:rPr>
          <w:rFonts w:ascii="Arial" w:hAnsi="Arial" w:cs="Arial"/>
        </w:rPr>
      </w:pPr>
    </w:p>
    <w:p w14:paraId="752535D9" w14:textId="77777777" w:rsidR="00415085" w:rsidRDefault="00415085" w:rsidP="00EB0592">
      <w:pPr>
        <w:pStyle w:val="normlnslovan"/>
        <w:numPr>
          <w:ilvl w:val="0"/>
          <w:numId w:val="0"/>
        </w:numPr>
        <w:tabs>
          <w:tab w:val="left" w:pos="720"/>
        </w:tabs>
        <w:ind w:left="357"/>
        <w:rPr>
          <w:rFonts w:ascii="Arial" w:hAnsi="Arial" w:cs="Arial"/>
        </w:rPr>
      </w:pPr>
    </w:p>
    <w:p w14:paraId="1F092F39" w14:textId="241C8246" w:rsidR="00EB0592" w:rsidRDefault="00EB0592" w:rsidP="00EB0592">
      <w:pPr>
        <w:pStyle w:val="normlnslovan"/>
        <w:numPr>
          <w:ilvl w:val="0"/>
          <w:numId w:val="18"/>
        </w:numPr>
        <w:tabs>
          <w:tab w:val="left" w:pos="708"/>
        </w:tabs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1E279A">
        <w:rPr>
          <w:rFonts w:ascii="Arial" w:hAnsi="Arial" w:cs="Arial"/>
        </w:rPr>
        <w:t>avidla pro poskytování dotací</w:t>
      </w:r>
      <w:r>
        <w:rPr>
          <w:rFonts w:ascii="Arial" w:hAnsi="Arial" w:cs="Arial"/>
        </w:rPr>
        <w:t xml:space="preserve"> z rozpočtu města </w:t>
      </w:r>
      <w:r w:rsidRPr="007639B6">
        <w:rPr>
          <w:rFonts w:ascii="Arial" w:hAnsi="Arial" w:cs="Arial"/>
        </w:rPr>
        <w:t>201</w:t>
      </w:r>
      <w:r w:rsidR="001E279A">
        <w:rPr>
          <w:rFonts w:ascii="Arial" w:hAnsi="Arial" w:cs="Arial"/>
        </w:rPr>
        <w:t>9</w:t>
      </w:r>
      <w:r w:rsidRPr="007639B6">
        <w:rPr>
          <w:rFonts w:ascii="Arial" w:hAnsi="Arial" w:cs="Arial"/>
        </w:rPr>
        <w:t xml:space="preserve"> se ruší ke dni </w:t>
      </w:r>
      <w:r w:rsidR="001E279A">
        <w:rPr>
          <w:rFonts w:ascii="Arial" w:hAnsi="Arial" w:cs="Arial"/>
        </w:rPr>
        <w:t>31.12.2019</w:t>
      </w:r>
      <w:r w:rsidRPr="007639B6">
        <w:rPr>
          <w:rFonts w:ascii="Arial" w:hAnsi="Arial" w:cs="Arial"/>
        </w:rPr>
        <w:t>.</w:t>
      </w:r>
    </w:p>
    <w:p w14:paraId="3E656770" w14:textId="5A8634CC" w:rsidR="00EB0592" w:rsidRPr="00D70A76" w:rsidRDefault="00EB0592" w:rsidP="00D70A76">
      <w:pPr>
        <w:pStyle w:val="normlnslovan"/>
        <w:numPr>
          <w:ilvl w:val="0"/>
          <w:numId w:val="18"/>
        </w:numPr>
        <w:tabs>
          <w:tab w:val="left" w:pos="708"/>
        </w:tabs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Řízení o dotacích zahájená před nabytím účinnosti těchto Pravidel se řídí původními Pr</w:t>
      </w:r>
      <w:r w:rsidR="001E279A">
        <w:rPr>
          <w:rFonts w:ascii="Arial" w:hAnsi="Arial" w:cs="Arial"/>
        </w:rPr>
        <w:t>avidly pro poskytování dotací</w:t>
      </w:r>
      <w:r>
        <w:rPr>
          <w:rFonts w:ascii="Arial" w:hAnsi="Arial" w:cs="Arial"/>
        </w:rPr>
        <w:t xml:space="preserve"> 201</w:t>
      </w:r>
      <w:r w:rsidR="001E279A">
        <w:rPr>
          <w:rFonts w:ascii="Arial" w:hAnsi="Arial" w:cs="Arial"/>
        </w:rPr>
        <w:t>9</w:t>
      </w:r>
      <w:r w:rsidRPr="00D70A76">
        <w:rPr>
          <w:rFonts w:ascii="Arial" w:hAnsi="Arial" w:cs="Arial"/>
        </w:rPr>
        <w:t>.</w:t>
      </w:r>
    </w:p>
    <w:p w14:paraId="533E0356" w14:textId="0BDC5CD3" w:rsidR="00EB0592" w:rsidRDefault="00EB0592" w:rsidP="00EB0592">
      <w:pPr>
        <w:pStyle w:val="normlnslovan"/>
        <w:numPr>
          <w:ilvl w:val="0"/>
          <w:numId w:val="18"/>
        </w:numPr>
        <w:tabs>
          <w:tab w:val="left" w:pos="708"/>
        </w:tabs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Tato Pravidla pro poskytování dotací z rozpočtu města Jeseník veřejně prospěšným projektům </w:t>
      </w:r>
      <w:r w:rsidR="008216BE">
        <w:rPr>
          <w:rFonts w:ascii="Arial" w:hAnsi="Arial" w:cs="Arial"/>
        </w:rPr>
        <w:t>schvá</w:t>
      </w:r>
      <w:r w:rsidR="00D05E77">
        <w:rPr>
          <w:rFonts w:ascii="Arial" w:hAnsi="Arial" w:cs="Arial"/>
        </w:rPr>
        <w:t xml:space="preserve">lené zastupitelstvem města </w:t>
      </w:r>
      <w:r w:rsidR="001E279A">
        <w:rPr>
          <w:rFonts w:ascii="Arial" w:hAnsi="Arial" w:cs="Arial"/>
        </w:rPr>
        <w:t>dne xxxxxxxxxx</w:t>
      </w:r>
      <w:r w:rsidR="003E3777">
        <w:rPr>
          <w:rFonts w:ascii="Arial" w:hAnsi="Arial" w:cs="Arial"/>
        </w:rPr>
        <w:t xml:space="preserve"> </w:t>
      </w:r>
      <w:r w:rsidRPr="007639B6">
        <w:rPr>
          <w:rFonts w:ascii="Arial" w:hAnsi="Arial" w:cs="Arial"/>
        </w:rPr>
        <w:t xml:space="preserve">nabývají účinnosti dnem </w:t>
      </w:r>
      <w:r w:rsidR="001E279A">
        <w:rPr>
          <w:rFonts w:ascii="Arial" w:hAnsi="Arial" w:cs="Arial"/>
        </w:rPr>
        <w:t>xxxxxxx.</w:t>
      </w:r>
    </w:p>
    <w:p w14:paraId="0D12D74E" w14:textId="77777777" w:rsidR="00EB0592" w:rsidRDefault="00EB0592" w:rsidP="00EB0592">
      <w:pPr>
        <w:rPr>
          <w:rFonts w:ascii="Arial" w:hAnsi="Arial" w:cs="Arial"/>
          <w:b/>
        </w:rPr>
      </w:pPr>
    </w:p>
    <w:p w14:paraId="26DA95BE" w14:textId="77777777" w:rsidR="00EB0592" w:rsidRDefault="00EB0592" w:rsidP="00EB0592">
      <w:pPr>
        <w:rPr>
          <w:rFonts w:ascii="Arial" w:hAnsi="Arial" w:cs="Arial"/>
          <w:b/>
        </w:rPr>
      </w:pPr>
    </w:p>
    <w:p w14:paraId="2AAF5BAA" w14:textId="77777777" w:rsidR="00EB0592" w:rsidRDefault="00EB0592" w:rsidP="00EB0592">
      <w:pPr>
        <w:rPr>
          <w:rFonts w:ascii="Arial" w:hAnsi="Arial" w:cs="Arial"/>
        </w:rPr>
      </w:pPr>
    </w:p>
    <w:p w14:paraId="245C40BB" w14:textId="77777777" w:rsidR="00EB0592" w:rsidRDefault="00EB0592" w:rsidP="00EB0592">
      <w:pPr>
        <w:rPr>
          <w:rFonts w:ascii="Arial" w:hAnsi="Arial" w:cs="Arial"/>
          <w:b/>
        </w:rPr>
      </w:pPr>
    </w:p>
    <w:p w14:paraId="022C13B7" w14:textId="77777777" w:rsidR="00EB0592" w:rsidRDefault="00EB0592" w:rsidP="00EB0592">
      <w:pPr>
        <w:jc w:val="center"/>
        <w:rPr>
          <w:rFonts w:ascii="Arial" w:hAnsi="Arial" w:cs="Arial"/>
        </w:rPr>
      </w:pPr>
    </w:p>
    <w:p w14:paraId="6FFCF56C" w14:textId="77777777" w:rsidR="008112D2" w:rsidRDefault="008112D2"/>
    <w:sectPr w:rsidR="008112D2" w:rsidSect="000A5F0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27845" w14:textId="77777777" w:rsidR="001E279A" w:rsidRDefault="001E279A" w:rsidP="001E279A">
      <w:r>
        <w:separator/>
      </w:r>
    </w:p>
  </w:endnote>
  <w:endnote w:type="continuationSeparator" w:id="0">
    <w:p w14:paraId="7B4D8D8D" w14:textId="77777777" w:rsidR="001E279A" w:rsidRDefault="001E279A" w:rsidP="001E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4796"/>
      <w:docPartObj>
        <w:docPartGallery w:val="Page Numbers (Bottom of Page)"/>
        <w:docPartUnique/>
      </w:docPartObj>
    </w:sdtPr>
    <w:sdtEndPr/>
    <w:sdtContent>
      <w:p w14:paraId="6C631CB4" w14:textId="5E9E7AEC" w:rsidR="001E279A" w:rsidRDefault="001E279A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0EB2C3E" wp14:editId="290D00D2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075F7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512452" w14:textId="2D1FEF1D" w:rsidR="001E279A" w:rsidRDefault="001E279A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90BA7">
          <w:rPr>
            <w:noProof/>
          </w:rPr>
          <w:t>1</w:t>
        </w:r>
        <w:r>
          <w:fldChar w:fldCharType="end"/>
        </w:r>
      </w:p>
    </w:sdtContent>
  </w:sdt>
  <w:p w14:paraId="54ACA685" w14:textId="31783A58" w:rsidR="001E279A" w:rsidRDefault="001E27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4C6AB" w14:textId="77777777" w:rsidR="001E279A" w:rsidRDefault="001E279A" w:rsidP="001E279A">
      <w:r>
        <w:separator/>
      </w:r>
    </w:p>
  </w:footnote>
  <w:footnote w:type="continuationSeparator" w:id="0">
    <w:p w14:paraId="265A838E" w14:textId="77777777" w:rsidR="001E279A" w:rsidRDefault="001E279A" w:rsidP="001E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D59A" w14:textId="3283BC08" w:rsidR="001E279A" w:rsidRPr="001E279A" w:rsidRDefault="001E279A" w:rsidP="001E279A">
    <w:pPr>
      <w:pStyle w:val="Zhlav"/>
    </w:pPr>
    <w:r>
      <w:rPr>
        <w:noProof/>
      </w:rPr>
      <w:drawing>
        <wp:inline distT="0" distB="0" distL="0" distR="0" wp14:anchorId="02D13B01" wp14:editId="04226B28">
          <wp:extent cx="2533650" cy="844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enik-logo-750-0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703" cy="846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2A7"/>
    <w:multiLevelType w:val="hybridMultilevel"/>
    <w:tmpl w:val="97CCE6A2"/>
    <w:lvl w:ilvl="0" w:tplc="669E24D2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B57E2"/>
    <w:multiLevelType w:val="hybridMultilevel"/>
    <w:tmpl w:val="46B4F04E"/>
    <w:lvl w:ilvl="0" w:tplc="A57403A0">
      <w:start w:val="1"/>
      <w:numFmt w:val="decimal"/>
      <w:lvlText w:val="%1."/>
      <w:lvlJc w:val="left"/>
      <w:pPr>
        <w:ind w:left="81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34" w:hanging="360"/>
      </w:pPr>
    </w:lvl>
    <w:lvl w:ilvl="2" w:tplc="0405001B">
      <w:start w:val="1"/>
      <w:numFmt w:val="lowerRoman"/>
      <w:lvlText w:val="%3."/>
      <w:lvlJc w:val="right"/>
      <w:pPr>
        <w:ind w:left="2254" w:hanging="180"/>
      </w:pPr>
    </w:lvl>
    <w:lvl w:ilvl="3" w:tplc="0405000F">
      <w:start w:val="1"/>
      <w:numFmt w:val="decimal"/>
      <w:lvlText w:val="%4."/>
      <w:lvlJc w:val="left"/>
      <w:pPr>
        <w:ind w:left="2974" w:hanging="360"/>
      </w:pPr>
    </w:lvl>
    <w:lvl w:ilvl="4" w:tplc="04050019">
      <w:start w:val="1"/>
      <w:numFmt w:val="lowerLetter"/>
      <w:lvlText w:val="%5."/>
      <w:lvlJc w:val="left"/>
      <w:pPr>
        <w:ind w:left="3694" w:hanging="360"/>
      </w:pPr>
    </w:lvl>
    <w:lvl w:ilvl="5" w:tplc="0405001B">
      <w:start w:val="1"/>
      <w:numFmt w:val="lowerRoman"/>
      <w:lvlText w:val="%6."/>
      <w:lvlJc w:val="right"/>
      <w:pPr>
        <w:ind w:left="4414" w:hanging="180"/>
      </w:pPr>
    </w:lvl>
    <w:lvl w:ilvl="6" w:tplc="0405000F">
      <w:start w:val="1"/>
      <w:numFmt w:val="decimal"/>
      <w:lvlText w:val="%7."/>
      <w:lvlJc w:val="left"/>
      <w:pPr>
        <w:ind w:left="5134" w:hanging="360"/>
      </w:pPr>
    </w:lvl>
    <w:lvl w:ilvl="7" w:tplc="04050019">
      <w:start w:val="1"/>
      <w:numFmt w:val="lowerLetter"/>
      <w:lvlText w:val="%8."/>
      <w:lvlJc w:val="left"/>
      <w:pPr>
        <w:ind w:left="5854" w:hanging="360"/>
      </w:pPr>
    </w:lvl>
    <w:lvl w:ilvl="8" w:tplc="0405001B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2A717DB9"/>
    <w:multiLevelType w:val="hybridMultilevel"/>
    <w:tmpl w:val="60C0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41F6"/>
    <w:multiLevelType w:val="hybridMultilevel"/>
    <w:tmpl w:val="7AD6C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1446C"/>
    <w:multiLevelType w:val="hybridMultilevel"/>
    <w:tmpl w:val="83F0313C"/>
    <w:lvl w:ilvl="0" w:tplc="C5C0C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77E0"/>
    <w:multiLevelType w:val="hybridMultilevel"/>
    <w:tmpl w:val="3670B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04EA"/>
    <w:multiLevelType w:val="hybridMultilevel"/>
    <w:tmpl w:val="24DA1518"/>
    <w:lvl w:ilvl="0" w:tplc="93FE2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32E21"/>
    <w:multiLevelType w:val="hybridMultilevel"/>
    <w:tmpl w:val="E67A8542"/>
    <w:lvl w:ilvl="0" w:tplc="79760552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E831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 w15:restartNumberingAfterBreak="0">
    <w:nsid w:val="52D03354"/>
    <w:multiLevelType w:val="hybridMultilevel"/>
    <w:tmpl w:val="470E59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14860"/>
    <w:multiLevelType w:val="hybridMultilevel"/>
    <w:tmpl w:val="BA7E2578"/>
    <w:lvl w:ilvl="0" w:tplc="B4D6FEFC">
      <w:start w:val="1"/>
      <w:numFmt w:val="decimal"/>
      <w:lvlText w:val="%1."/>
      <w:lvlJc w:val="left"/>
      <w:pPr>
        <w:ind w:left="81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34" w:hanging="360"/>
      </w:pPr>
    </w:lvl>
    <w:lvl w:ilvl="2" w:tplc="0405001B">
      <w:start w:val="1"/>
      <w:numFmt w:val="lowerRoman"/>
      <w:lvlText w:val="%3."/>
      <w:lvlJc w:val="right"/>
      <w:pPr>
        <w:ind w:left="2254" w:hanging="180"/>
      </w:pPr>
    </w:lvl>
    <w:lvl w:ilvl="3" w:tplc="0405000F">
      <w:start w:val="1"/>
      <w:numFmt w:val="decimal"/>
      <w:lvlText w:val="%4."/>
      <w:lvlJc w:val="left"/>
      <w:pPr>
        <w:ind w:left="2974" w:hanging="360"/>
      </w:pPr>
    </w:lvl>
    <w:lvl w:ilvl="4" w:tplc="04050019">
      <w:start w:val="1"/>
      <w:numFmt w:val="lowerLetter"/>
      <w:lvlText w:val="%5."/>
      <w:lvlJc w:val="left"/>
      <w:pPr>
        <w:ind w:left="3694" w:hanging="360"/>
      </w:pPr>
    </w:lvl>
    <w:lvl w:ilvl="5" w:tplc="0405001B">
      <w:start w:val="1"/>
      <w:numFmt w:val="lowerRoman"/>
      <w:lvlText w:val="%6."/>
      <w:lvlJc w:val="right"/>
      <w:pPr>
        <w:ind w:left="4414" w:hanging="180"/>
      </w:pPr>
    </w:lvl>
    <w:lvl w:ilvl="6" w:tplc="0405000F">
      <w:start w:val="1"/>
      <w:numFmt w:val="decimal"/>
      <w:lvlText w:val="%7."/>
      <w:lvlJc w:val="left"/>
      <w:pPr>
        <w:ind w:left="5134" w:hanging="360"/>
      </w:pPr>
    </w:lvl>
    <w:lvl w:ilvl="7" w:tplc="04050019">
      <w:start w:val="1"/>
      <w:numFmt w:val="lowerLetter"/>
      <w:lvlText w:val="%8."/>
      <w:lvlJc w:val="left"/>
      <w:pPr>
        <w:ind w:left="5854" w:hanging="360"/>
      </w:pPr>
    </w:lvl>
    <w:lvl w:ilvl="8" w:tplc="0405001B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5A6B7106"/>
    <w:multiLevelType w:val="hybridMultilevel"/>
    <w:tmpl w:val="8CD4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71DA8"/>
    <w:multiLevelType w:val="hybridMultilevel"/>
    <w:tmpl w:val="F8EE76B0"/>
    <w:lvl w:ilvl="0" w:tplc="C0C26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FD027F"/>
    <w:multiLevelType w:val="hybridMultilevel"/>
    <w:tmpl w:val="B2FE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4984"/>
    <w:multiLevelType w:val="hybridMultilevel"/>
    <w:tmpl w:val="F08815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F2938"/>
    <w:multiLevelType w:val="singleLevel"/>
    <w:tmpl w:val="04050011"/>
    <w:lvl w:ilvl="0">
      <w:start w:val="1"/>
      <w:numFmt w:val="decimal"/>
      <w:pStyle w:val="normlnslov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C610BB1"/>
    <w:multiLevelType w:val="hybridMultilevel"/>
    <w:tmpl w:val="87507DA0"/>
    <w:lvl w:ilvl="0" w:tplc="ED16FFBA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hAnsi="Arial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D3F4A68"/>
    <w:multiLevelType w:val="hybridMultilevel"/>
    <w:tmpl w:val="FFD8CE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360D28"/>
    <w:multiLevelType w:val="hybridMultilevel"/>
    <w:tmpl w:val="86665B24"/>
    <w:lvl w:ilvl="0" w:tplc="FB906328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BB"/>
    <w:rsid w:val="000330B6"/>
    <w:rsid w:val="000A5F0B"/>
    <w:rsid w:val="00130B1D"/>
    <w:rsid w:val="001D5339"/>
    <w:rsid w:val="001E279A"/>
    <w:rsid w:val="001E3EBB"/>
    <w:rsid w:val="00213418"/>
    <w:rsid w:val="002305AD"/>
    <w:rsid w:val="002A362C"/>
    <w:rsid w:val="0032172B"/>
    <w:rsid w:val="00365CDC"/>
    <w:rsid w:val="00383443"/>
    <w:rsid w:val="003A47F3"/>
    <w:rsid w:val="003E3777"/>
    <w:rsid w:val="003F36E9"/>
    <w:rsid w:val="00415085"/>
    <w:rsid w:val="0054089F"/>
    <w:rsid w:val="005B3554"/>
    <w:rsid w:val="006A5F68"/>
    <w:rsid w:val="006F2B43"/>
    <w:rsid w:val="00712BC3"/>
    <w:rsid w:val="00716D68"/>
    <w:rsid w:val="00722419"/>
    <w:rsid w:val="00724F6A"/>
    <w:rsid w:val="0074136B"/>
    <w:rsid w:val="007639B6"/>
    <w:rsid w:val="00790BA7"/>
    <w:rsid w:val="00795070"/>
    <w:rsid w:val="007C659A"/>
    <w:rsid w:val="0080499C"/>
    <w:rsid w:val="008112D2"/>
    <w:rsid w:val="008216BE"/>
    <w:rsid w:val="008F54CD"/>
    <w:rsid w:val="009147AA"/>
    <w:rsid w:val="00943492"/>
    <w:rsid w:val="009E4414"/>
    <w:rsid w:val="00A319D2"/>
    <w:rsid w:val="00A53A04"/>
    <w:rsid w:val="00CB589F"/>
    <w:rsid w:val="00CC7583"/>
    <w:rsid w:val="00D03A3B"/>
    <w:rsid w:val="00D05E77"/>
    <w:rsid w:val="00D24D0B"/>
    <w:rsid w:val="00D60844"/>
    <w:rsid w:val="00D70A76"/>
    <w:rsid w:val="00D97B88"/>
    <w:rsid w:val="00DA5F01"/>
    <w:rsid w:val="00E01748"/>
    <w:rsid w:val="00EB0592"/>
    <w:rsid w:val="00EE22D6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EC9E8A"/>
  <w15:docId w15:val="{CBABD5FD-DC91-4C29-9184-0A8D7EF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2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EB0592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EB0592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ZhlavChar">
    <w:name w:val="Záhlaví Char"/>
    <w:basedOn w:val="Standardnpsmoodstavce"/>
    <w:link w:val="Zhlav"/>
    <w:rsid w:val="00EB0592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05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05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B0592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EB0592"/>
    <w:rPr>
      <w:rFonts w:ascii="Arial" w:eastAsia="Times New Roman" w:hAnsi="Arial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B0592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0592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B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0592"/>
    <w:pPr>
      <w:ind w:left="720"/>
      <w:contextualSpacing/>
    </w:pPr>
  </w:style>
  <w:style w:type="paragraph" w:customStyle="1" w:styleId="normlnslovan">
    <w:name w:val="normální číslovaný"/>
    <w:basedOn w:val="Normln"/>
    <w:rsid w:val="00EB0592"/>
    <w:pPr>
      <w:numPr>
        <w:numId w:val="1"/>
      </w:numPr>
      <w:spacing w:after="120"/>
      <w:jc w:val="both"/>
    </w:pPr>
    <w:rPr>
      <w:rFonts w:ascii="Tahoma" w:hAnsi="Tahoma"/>
    </w:rPr>
  </w:style>
  <w:style w:type="paragraph" w:styleId="Nzev">
    <w:name w:val="Title"/>
    <w:basedOn w:val="Normln"/>
    <w:next w:val="Normln"/>
    <w:link w:val="NzevChar"/>
    <w:uiPriority w:val="10"/>
    <w:qFormat/>
    <w:rsid w:val="00EB0592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0592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89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58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89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8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8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8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2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2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7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E279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acni.info/glossary/dotace-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ce@mkz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senik.org/obcan/30-symboly-me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tacni.info/glossary/zadate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713B-0B60-48F6-9364-42C21E6B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2657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Šmerdová Zdenka</dc:creator>
  <cp:lastModifiedBy>Kapustka Richard</cp:lastModifiedBy>
  <cp:revision>2</cp:revision>
  <cp:lastPrinted>2016-10-12T12:10:00Z</cp:lastPrinted>
  <dcterms:created xsi:type="dcterms:W3CDTF">2019-07-12T06:41:00Z</dcterms:created>
  <dcterms:modified xsi:type="dcterms:W3CDTF">2019-07-12T06:41:00Z</dcterms:modified>
</cp:coreProperties>
</file>